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35687" w14:textId="77777777" w:rsidR="0095445D" w:rsidRDefault="0095445D" w:rsidP="000B4F70">
      <w:pPr>
        <w:rPr>
          <w:rFonts w:asciiTheme="minorHAnsi" w:hAnsiTheme="minorHAnsi"/>
          <w:color w:val="000000"/>
        </w:rPr>
      </w:pPr>
    </w:p>
    <w:tbl>
      <w:tblPr>
        <w:tblStyle w:val="TableGrid"/>
        <w:tblW w:w="9681" w:type="dxa"/>
        <w:tblLook w:val="04A0" w:firstRow="1" w:lastRow="0" w:firstColumn="1" w:lastColumn="0" w:noHBand="0" w:noVBand="1"/>
      </w:tblPr>
      <w:tblGrid>
        <w:gridCol w:w="534"/>
        <w:gridCol w:w="1141"/>
        <w:gridCol w:w="1410"/>
        <w:gridCol w:w="674"/>
        <w:gridCol w:w="1081"/>
        <w:gridCol w:w="513"/>
        <w:gridCol w:w="1143"/>
        <w:gridCol w:w="3185"/>
      </w:tblGrid>
      <w:tr w:rsidR="0095445D" w14:paraId="60EF85E8" w14:textId="77777777" w:rsidTr="0095445D">
        <w:trPr>
          <w:trHeight w:val="621"/>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619309E5" w14:textId="77777777" w:rsidR="0095445D" w:rsidRDefault="0095445D">
            <w:pPr>
              <w:jc w:val="center"/>
              <w:rPr>
                <w:rFonts w:asciiTheme="minorHAnsi" w:hAnsiTheme="minorHAnsi"/>
                <w:b/>
                <w:sz w:val="22"/>
                <w:szCs w:val="20"/>
              </w:rPr>
            </w:pPr>
            <w:r>
              <w:rPr>
                <w:rFonts w:asciiTheme="minorHAnsi" w:hAnsiTheme="minorHAnsi"/>
                <w:b/>
                <w:sz w:val="28"/>
              </w:rPr>
              <w:t>JOB DESCRIPTION</w:t>
            </w:r>
          </w:p>
        </w:tc>
      </w:tr>
      <w:tr w:rsidR="0095445D" w14:paraId="3DD2333B" w14:textId="77777777" w:rsidTr="0095445D">
        <w:trPr>
          <w:trHeight w:val="261"/>
        </w:trPr>
        <w:tc>
          <w:tcPr>
            <w:tcW w:w="9681" w:type="dxa"/>
            <w:gridSpan w:val="8"/>
            <w:tcBorders>
              <w:top w:val="single" w:sz="4" w:space="0" w:color="auto"/>
              <w:left w:val="single" w:sz="4" w:space="0" w:color="auto"/>
              <w:bottom w:val="single" w:sz="4" w:space="0" w:color="auto"/>
              <w:right w:val="single" w:sz="4" w:space="0" w:color="auto"/>
            </w:tcBorders>
            <w:vAlign w:val="center"/>
          </w:tcPr>
          <w:p w14:paraId="5FF10ED0" w14:textId="77777777" w:rsidR="0095445D" w:rsidRDefault="0095445D">
            <w:pPr>
              <w:rPr>
                <w:rFonts w:ascii="Helvetica" w:hAnsi="Helvetica"/>
                <w:sz w:val="16"/>
              </w:rPr>
            </w:pPr>
          </w:p>
        </w:tc>
      </w:tr>
      <w:tr w:rsidR="0095445D" w14:paraId="1B0DD35A" w14:textId="77777777" w:rsidTr="0095445D">
        <w:trPr>
          <w:trHeight w:val="473"/>
        </w:trPr>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440426F7" w14:textId="77777777" w:rsidR="0095445D" w:rsidRDefault="0095445D">
            <w:pPr>
              <w:rPr>
                <w:rFonts w:asciiTheme="minorHAnsi" w:hAnsiTheme="minorHAnsi"/>
              </w:rPr>
            </w:pPr>
            <w:r>
              <w:rPr>
                <w:rFonts w:asciiTheme="minorHAnsi" w:hAnsiTheme="minorHAnsi"/>
                <w:b/>
              </w:rPr>
              <w:t>DIRECTORATE:</w:t>
            </w:r>
          </w:p>
        </w:tc>
        <w:tc>
          <w:tcPr>
            <w:tcW w:w="3678" w:type="dxa"/>
            <w:gridSpan w:val="4"/>
            <w:tcBorders>
              <w:top w:val="single" w:sz="4" w:space="0" w:color="auto"/>
              <w:left w:val="single" w:sz="4" w:space="0" w:color="auto"/>
              <w:bottom w:val="single" w:sz="4" w:space="0" w:color="auto"/>
              <w:right w:val="single" w:sz="4" w:space="0" w:color="auto"/>
            </w:tcBorders>
            <w:vAlign w:val="center"/>
            <w:hideMark/>
          </w:tcPr>
          <w:p w14:paraId="6E57A4F9" w14:textId="43FBFF4A" w:rsidR="0095445D" w:rsidRDefault="0095445D">
            <w:pPr>
              <w:rPr>
                <w:rFonts w:asciiTheme="minorHAnsi" w:hAnsiTheme="minorHAnsi"/>
              </w:rPr>
            </w:pPr>
            <w:r>
              <w:rPr>
                <w:rFonts w:asciiTheme="minorHAnsi" w:hAnsiTheme="minorHAnsi"/>
              </w:rPr>
              <w:t>Disability Information Bureau</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360DD18" w14:textId="77777777" w:rsidR="0095445D" w:rsidRDefault="0095445D">
            <w:pPr>
              <w:rPr>
                <w:rFonts w:asciiTheme="minorHAnsi" w:hAnsiTheme="minorHAnsi"/>
              </w:rPr>
            </w:pPr>
            <w:r>
              <w:rPr>
                <w:rFonts w:asciiTheme="minorHAnsi" w:hAnsiTheme="minorHAnsi"/>
                <w:b/>
              </w:rPr>
              <w:t>SECTION:</w:t>
            </w:r>
          </w:p>
        </w:tc>
        <w:tc>
          <w:tcPr>
            <w:tcW w:w="3185" w:type="dxa"/>
            <w:tcBorders>
              <w:top w:val="single" w:sz="4" w:space="0" w:color="auto"/>
              <w:left w:val="single" w:sz="4" w:space="0" w:color="auto"/>
              <w:bottom w:val="single" w:sz="4" w:space="0" w:color="auto"/>
              <w:right w:val="single" w:sz="4" w:space="0" w:color="auto"/>
            </w:tcBorders>
            <w:vAlign w:val="center"/>
            <w:hideMark/>
          </w:tcPr>
          <w:p w14:paraId="260EA648" w14:textId="77777777" w:rsidR="0095445D" w:rsidRDefault="0095445D">
            <w:pPr>
              <w:rPr>
                <w:rFonts w:asciiTheme="minorHAnsi" w:hAnsiTheme="minorHAnsi"/>
              </w:rPr>
            </w:pPr>
            <w:r>
              <w:rPr>
                <w:rFonts w:asciiTheme="minorHAnsi" w:hAnsiTheme="minorHAnsi"/>
              </w:rPr>
              <w:t>New Leaf</w:t>
            </w:r>
          </w:p>
        </w:tc>
      </w:tr>
      <w:tr w:rsidR="0095445D" w14:paraId="3932A3CF" w14:textId="77777777" w:rsidTr="0095445D">
        <w:trPr>
          <w:trHeight w:val="247"/>
        </w:trPr>
        <w:tc>
          <w:tcPr>
            <w:tcW w:w="9681" w:type="dxa"/>
            <w:gridSpan w:val="8"/>
            <w:tcBorders>
              <w:top w:val="single" w:sz="4" w:space="0" w:color="auto"/>
              <w:left w:val="single" w:sz="4" w:space="0" w:color="auto"/>
              <w:bottom w:val="single" w:sz="4" w:space="0" w:color="auto"/>
              <w:right w:val="single" w:sz="4" w:space="0" w:color="auto"/>
            </w:tcBorders>
            <w:vAlign w:val="center"/>
          </w:tcPr>
          <w:p w14:paraId="7C71EA33" w14:textId="77777777" w:rsidR="0095445D" w:rsidRDefault="0095445D">
            <w:pPr>
              <w:rPr>
                <w:rFonts w:ascii="Helvetica" w:hAnsi="Helvetica"/>
                <w:sz w:val="16"/>
              </w:rPr>
            </w:pPr>
          </w:p>
        </w:tc>
      </w:tr>
      <w:tr w:rsidR="0095445D" w14:paraId="637C62F6" w14:textId="77777777" w:rsidTr="0095445D">
        <w:trPr>
          <w:trHeight w:val="621"/>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66C30AA6" w14:textId="77777777" w:rsidR="0095445D" w:rsidRDefault="0095445D">
            <w:pPr>
              <w:rPr>
                <w:rFonts w:asciiTheme="minorHAnsi" w:hAnsiTheme="minorHAnsi"/>
                <w:sz w:val="22"/>
              </w:rPr>
            </w:pPr>
            <w:r>
              <w:rPr>
                <w:rFonts w:asciiTheme="minorHAnsi" w:hAnsiTheme="minorHAnsi"/>
                <w:b/>
                <w:sz w:val="28"/>
              </w:rPr>
              <w:t>POST DETAILS:</w:t>
            </w:r>
          </w:p>
        </w:tc>
      </w:tr>
      <w:tr w:rsidR="0095445D" w14:paraId="4A3772C6" w14:textId="77777777" w:rsidTr="0095445D">
        <w:trPr>
          <w:trHeight w:val="503"/>
        </w:trPr>
        <w:tc>
          <w:tcPr>
            <w:tcW w:w="3759" w:type="dxa"/>
            <w:gridSpan w:val="4"/>
            <w:tcBorders>
              <w:top w:val="single" w:sz="4" w:space="0" w:color="auto"/>
              <w:left w:val="single" w:sz="4" w:space="0" w:color="auto"/>
              <w:bottom w:val="single" w:sz="4" w:space="0" w:color="auto"/>
              <w:right w:val="single" w:sz="4" w:space="0" w:color="auto"/>
            </w:tcBorders>
            <w:vAlign w:val="center"/>
            <w:hideMark/>
          </w:tcPr>
          <w:p w14:paraId="35ED5D58" w14:textId="77777777" w:rsidR="0095445D" w:rsidRDefault="0095445D">
            <w:pPr>
              <w:rPr>
                <w:rFonts w:asciiTheme="minorHAnsi" w:hAnsiTheme="minorHAnsi"/>
                <w:b/>
                <w:sz w:val="22"/>
              </w:rPr>
            </w:pPr>
            <w:r>
              <w:rPr>
                <w:rFonts w:asciiTheme="minorHAnsi" w:hAnsiTheme="minorHAnsi"/>
                <w:b/>
                <w:sz w:val="22"/>
              </w:rPr>
              <w:t>Job Title:</w:t>
            </w:r>
          </w:p>
        </w:tc>
        <w:tc>
          <w:tcPr>
            <w:tcW w:w="5922" w:type="dxa"/>
            <w:gridSpan w:val="4"/>
            <w:tcBorders>
              <w:top w:val="single" w:sz="4" w:space="0" w:color="auto"/>
              <w:left w:val="single" w:sz="4" w:space="0" w:color="auto"/>
              <w:bottom w:val="single" w:sz="4" w:space="0" w:color="auto"/>
              <w:right w:val="single" w:sz="4" w:space="0" w:color="auto"/>
            </w:tcBorders>
            <w:vAlign w:val="center"/>
            <w:hideMark/>
          </w:tcPr>
          <w:p w14:paraId="6E22DAF9" w14:textId="7B00A0C7" w:rsidR="0095445D" w:rsidRDefault="0095445D">
            <w:pPr>
              <w:rPr>
                <w:rFonts w:asciiTheme="minorHAnsi" w:hAnsiTheme="minorHAnsi"/>
                <w:sz w:val="22"/>
              </w:rPr>
            </w:pPr>
            <w:r>
              <w:rPr>
                <w:rFonts w:asciiTheme="minorHAnsi" w:hAnsiTheme="minorHAnsi"/>
                <w:b/>
                <w:sz w:val="22"/>
              </w:rPr>
              <w:t xml:space="preserve">New Leaf Community Energiser – </w:t>
            </w:r>
            <w:r>
              <w:rPr>
                <w:rFonts w:asciiTheme="minorHAnsi" w:hAnsiTheme="minorHAnsi"/>
                <w:b/>
                <w:sz w:val="22"/>
              </w:rPr>
              <w:t>6 month</w:t>
            </w:r>
            <w:r>
              <w:rPr>
                <w:rFonts w:asciiTheme="minorHAnsi" w:hAnsiTheme="minorHAnsi"/>
                <w:b/>
                <w:sz w:val="22"/>
              </w:rPr>
              <w:t xml:space="preserve"> Temporary Contract</w:t>
            </w:r>
          </w:p>
        </w:tc>
      </w:tr>
      <w:tr w:rsidR="0095445D" w14:paraId="77B5CFCD" w14:textId="77777777" w:rsidTr="0095445D">
        <w:trPr>
          <w:trHeight w:val="473"/>
        </w:trPr>
        <w:tc>
          <w:tcPr>
            <w:tcW w:w="3759" w:type="dxa"/>
            <w:gridSpan w:val="4"/>
            <w:tcBorders>
              <w:top w:val="single" w:sz="4" w:space="0" w:color="auto"/>
              <w:left w:val="single" w:sz="4" w:space="0" w:color="auto"/>
              <w:bottom w:val="single" w:sz="4" w:space="0" w:color="auto"/>
              <w:right w:val="single" w:sz="4" w:space="0" w:color="auto"/>
            </w:tcBorders>
            <w:vAlign w:val="center"/>
            <w:hideMark/>
          </w:tcPr>
          <w:p w14:paraId="4C3AFA8F" w14:textId="77777777" w:rsidR="0095445D" w:rsidRDefault="0095445D">
            <w:pPr>
              <w:rPr>
                <w:rFonts w:asciiTheme="minorHAnsi" w:hAnsiTheme="minorHAnsi"/>
                <w:b/>
                <w:sz w:val="22"/>
              </w:rPr>
            </w:pPr>
            <w:r>
              <w:rPr>
                <w:rFonts w:asciiTheme="minorHAnsi" w:hAnsiTheme="minorHAnsi"/>
                <w:b/>
                <w:sz w:val="22"/>
              </w:rPr>
              <w:t>Grade:</w:t>
            </w:r>
          </w:p>
        </w:tc>
        <w:tc>
          <w:tcPr>
            <w:tcW w:w="5922" w:type="dxa"/>
            <w:gridSpan w:val="4"/>
            <w:tcBorders>
              <w:top w:val="single" w:sz="4" w:space="0" w:color="auto"/>
              <w:left w:val="single" w:sz="4" w:space="0" w:color="auto"/>
              <w:bottom w:val="single" w:sz="4" w:space="0" w:color="auto"/>
              <w:right w:val="single" w:sz="4" w:space="0" w:color="auto"/>
            </w:tcBorders>
            <w:vAlign w:val="center"/>
            <w:hideMark/>
          </w:tcPr>
          <w:p w14:paraId="0DAB179E" w14:textId="77777777" w:rsidR="0095445D" w:rsidRDefault="0095445D">
            <w:pPr>
              <w:rPr>
                <w:rFonts w:asciiTheme="minorHAnsi" w:hAnsiTheme="minorHAnsi"/>
                <w:sz w:val="22"/>
              </w:rPr>
            </w:pPr>
            <w:r>
              <w:rPr>
                <w:rFonts w:asciiTheme="minorHAnsi" w:hAnsiTheme="minorHAnsi"/>
                <w:sz w:val="22"/>
              </w:rPr>
              <w:t>National Living Wage – Currently £7.20 per hour</w:t>
            </w:r>
          </w:p>
        </w:tc>
      </w:tr>
      <w:tr w:rsidR="0095445D" w14:paraId="6E6C3CE9" w14:textId="77777777" w:rsidTr="0095445D">
        <w:trPr>
          <w:trHeight w:val="503"/>
        </w:trPr>
        <w:tc>
          <w:tcPr>
            <w:tcW w:w="3759" w:type="dxa"/>
            <w:gridSpan w:val="4"/>
            <w:tcBorders>
              <w:top w:val="single" w:sz="4" w:space="0" w:color="auto"/>
              <w:left w:val="single" w:sz="4" w:space="0" w:color="auto"/>
              <w:bottom w:val="single" w:sz="4" w:space="0" w:color="auto"/>
              <w:right w:val="single" w:sz="4" w:space="0" w:color="auto"/>
            </w:tcBorders>
            <w:vAlign w:val="center"/>
            <w:hideMark/>
          </w:tcPr>
          <w:p w14:paraId="14F1EFA6" w14:textId="77777777" w:rsidR="0095445D" w:rsidRDefault="0095445D">
            <w:pPr>
              <w:rPr>
                <w:rFonts w:asciiTheme="minorHAnsi" w:hAnsiTheme="minorHAnsi"/>
                <w:b/>
                <w:sz w:val="22"/>
              </w:rPr>
            </w:pPr>
            <w:r>
              <w:rPr>
                <w:rFonts w:asciiTheme="minorHAnsi" w:hAnsiTheme="minorHAnsi"/>
                <w:b/>
                <w:sz w:val="22"/>
              </w:rPr>
              <w:t>Location of Work:</w:t>
            </w:r>
          </w:p>
        </w:tc>
        <w:tc>
          <w:tcPr>
            <w:tcW w:w="5922" w:type="dxa"/>
            <w:gridSpan w:val="4"/>
            <w:tcBorders>
              <w:top w:val="single" w:sz="4" w:space="0" w:color="auto"/>
              <w:left w:val="single" w:sz="4" w:space="0" w:color="auto"/>
              <w:bottom w:val="single" w:sz="4" w:space="0" w:color="auto"/>
              <w:right w:val="single" w:sz="4" w:space="0" w:color="auto"/>
            </w:tcBorders>
            <w:vAlign w:val="center"/>
            <w:hideMark/>
          </w:tcPr>
          <w:p w14:paraId="208376AB" w14:textId="6FCA58D6" w:rsidR="0095445D" w:rsidRDefault="0095445D">
            <w:pPr>
              <w:rPr>
                <w:rFonts w:asciiTheme="minorHAnsi" w:hAnsiTheme="minorHAnsi"/>
                <w:sz w:val="22"/>
              </w:rPr>
            </w:pPr>
            <w:r>
              <w:rPr>
                <w:rFonts w:asciiTheme="minorHAnsi" w:hAnsiTheme="minorHAnsi"/>
                <w:sz w:val="22"/>
              </w:rPr>
              <w:t>Macclesfield and surrounding Area</w:t>
            </w:r>
          </w:p>
        </w:tc>
      </w:tr>
      <w:tr w:rsidR="0095445D" w14:paraId="042AEA15" w14:textId="77777777" w:rsidTr="0095445D">
        <w:trPr>
          <w:trHeight w:val="473"/>
        </w:trPr>
        <w:tc>
          <w:tcPr>
            <w:tcW w:w="3759" w:type="dxa"/>
            <w:gridSpan w:val="4"/>
            <w:tcBorders>
              <w:top w:val="single" w:sz="4" w:space="0" w:color="auto"/>
              <w:left w:val="single" w:sz="4" w:space="0" w:color="auto"/>
              <w:bottom w:val="single" w:sz="4" w:space="0" w:color="auto"/>
              <w:right w:val="single" w:sz="4" w:space="0" w:color="auto"/>
            </w:tcBorders>
            <w:vAlign w:val="center"/>
            <w:hideMark/>
          </w:tcPr>
          <w:p w14:paraId="496998BA" w14:textId="77777777" w:rsidR="0095445D" w:rsidRDefault="0095445D">
            <w:pPr>
              <w:rPr>
                <w:rFonts w:asciiTheme="minorHAnsi" w:hAnsiTheme="minorHAnsi"/>
                <w:b/>
                <w:sz w:val="22"/>
              </w:rPr>
            </w:pPr>
            <w:r>
              <w:rPr>
                <w:rFonts w:asciiTheme="minorHAnsi" w:hAnsiTheme="minorHAnsi"/>
                <w:b/>
                <w:sz w:val="22"/>
              </w:rPr>
              <w:t>Hours of Duty:</w:t>
            </w:r>
          </w:p>
        </w:tc>
        <w:tc>
          <w:tcPr>
            <w:tcW w:w="5922" w:type="dxa"/>
            <w:gridSpan w:val="4"/>
            <w:tcBorders>
              <w:top w:val="single" w:sz="4" w:space="0" w:color="auto"/>
              <w:left w:val="single" w:sz="4" w:space="0" w:color="auto"/>
              <w:bottom w:val="single" w:sz="4" w:space="0" w:color="auto"/>
              <w:right w:val="single" w:sz="4" w:space="0" w:color="auto"/>
            </w:tcBorders>
            <w:vAlign w:val="center"/>
            <w:hideMark/>
          </w:tcPr>
          <w:p w14:paraId="7314E891" w14:textId="77777777" w:rsidR="0095445D" w:rsidRDefault="0095445D">
            <w:pPr>
              <w:rPr>
                <w:rFonts w:asciiTheme="minorHAnsi" w:hAnsiTheme="minorHAnsi"/>
                <w:sz w:val="22"/>
              </w:rPr>
            </w:pPr>
            <w:r>
              <w:rPr>
                <w:rFonts w:asciiTheme="minorHAnsi" w:hAnsiTheme="minorHAnsi"/>
                <w:sz w:val="22"/>
              </w:rPr>
              <w:t>16 hours per week</w:t>
            </w:r>
          </w:p>
        </w:tc>
      </w:tr>
      <w:tr w:rsidR="0095445D" w14:paraId="2D0B5F08" w14:textId="77777777" w:rsidTr="0095445D">
        <w:trPr>
          <w:trHeight w:val="503"/>
        </w:trPr>
        <w:tc>
          <w:tcPr>
            <w:tcW w:w="3759" w:type="dxa"/>
            <w:gridSpan w:val="4"/>
            <w:tcBorders>
              <w:top w:val="single" w:sz="4" w:space="0" w:color="auto"/>
              <w:left w:val="single" w:sz="4" w:space="0" w:color="auto"/>
              <w:bottom w:val="single" w:sz="4" w:space="0" w:color="auto"/>
              <w:right w:val="single" w:sz="4" w:space="0" w:color="auto"/>
            </w:tcBorders>
            <w:vAlign w:val="center"/>
            <w:hideMark/>
          </w:tcPr>
          <w:p w14:paraId="7D62CE37" w14:textId="77777777" w:rsidR="0095445D" w:rsidRDefault="0095445D">
            <w:pPr>
              <w:rPr>
                <w:rFonts w:asciiTheme="minorHAnsi" w:hAnsiTheme="minorHAnsi"/>
                <w:b/>
                <w:sz w:val="22"/>
              </w:rPr>
            </w:pPr>
            <w:r>
              <w:rPr>
                <w:rFonts w:asciiTheme="minorHAnsi" w:hAnsiTheme="minorHAnsi"/>
                <w:b/>
                <w:sz w:val="22"/>
              </w:rPr>
              <w:t>Primary Purpose and Scope of the Job:</w:t>
            </w:r>
          </w:p>
        </w:tc>
        <w:tc>
          <w:tcPr>
            <w:tcW w:w="5922" w:type="dxa"/>
            <w:gridSpan w:val="4"/>
            <w:tcBorders>
              <w:top w:val="single" w:sz="4" w:space="0" w:color="auto"/>
              <w:left w:val="single" w:sz="4" w:space="0" w:color="auto"/>
              <w:bottom w:val="single" w:sz="4" w:space="0" w:color="auto"/>
              <w:right w:val="single" w:sz="4" w:space="0" w:color="auto"/>
            </w:tcBorders>
            <w:vAlign w:val="center"/>
            <w:hideMark/>
          </w:tcPr>
          <w:p w14:paraId="528E02B9" w14:textId="77777777" w:rsidR="0095445D" w:rsidRDefault="0095445D">
            <w:pPr>
              <w:rPr>
                <w:rFonts w:asciiTheme="minorHAnsi" w:hAnsiTheme="minorHAnsi"/>
                <w:sz w:val="22"/>
              </w:rPr>
            </w:pPr>
            <w:r>
              <w:rPr>
                <w:rFonts w:asciiTheme="minorHAnsi" w:hAnsiTheme="minorHAnsi"/>
                <w:sz w:val="22"/>
                <w:szCs w:val="22"/>
              </w:rPr>
              <w:t xml:space="preserve">To contribute to the New Leaf Partnership which is </w:t>
            </w:r>
            <w:r>
              <w:rPr>
                <w:rFonts w:asciiTheme="minorHAnsi" w:hAnsiTheme="minorHAnsi" w:cs="Helvetica"/>
                <w:color w:val="231F20"/>
                <w:sz w:val="22"/>
                <w:szCs w:val="22"/>
              </w:rPr>
              <w:t xml:space="preserve">an innovative partnership which will transform </w:t>
            </w:r>
            <w:r>
              <w:rPr>
                <w:rFonts w:asciiTheme="minorHAnsi" w:hAnsiTheme="minorHAnsi" w:cs="Helvetica"/>
                <w:bCs/>
                <w:color w:val="231F20"/>
                <w:sz w:val="22"/>
                <w:szCs w:val="22"/>
              </w:rPr>
              <w:t>Lives</w:t>
            </w:r>
            <w:r>
              <w:rPr>
                <w:rFonts w:asciiTheme="minorHAnsi" w:hAnsiTheme="minorHAnsi" w:cs="Helvetica"/>
                <w:color w:val="231F20"/>
                <w:sz w:val="22"/>
                <w:szCs w:val="22"/>
              </w:rPr>
              <w:t xml:space="preserve">, </w:t>
            </w:r>
            <w:r>
              <w:rPr>
                <w:rFonts w:asciiTheme="minorHAnsi" w:hAnsiTheme="minorHAnsi" w:cs="Helvetica"/>
                <w:bCs/>
                <w:color w:val="231F20"/>
                <w:sz w:val="22"/>
                <w:szCs w:val="22"/>
              </w:rPr>
              <w:t>Empower</w:t>
            </w:r>
            <w:r>
              <w:rPr>
                <w:rFonts w:asciiTheme="minorHAnsi" w:hAnsiTheme="minorHAnsi" w:cs="Helvetica"/>
                <w:color w:val="231F20"/>
                <w:sz w:val="22"/>
                <w:szCs w:val="22"/>
              </w:rPr>
              <w:t xml:space="preserve"> communities, raise </w:t>
            </w:r>
            <w:r>
              <w:rPr>
                <w:rFonts w:asciiTheme="minorHAnsi" w:hAnsiTheme="minorHAnsi" w:cs="Helvetica"/>
                <w:bCs/>
                <w:color w:val="231F20"/>
                <w:sz w:val="22"/>
                <w:szCs w:val="22"/>
              </w:rPr>
              <w:t>Aspirations</w:t>
            </w:r>
            <w:r>
              <w:rPr>
                <w:rFonts w:asciiTheme="minorHAnsi" w:hAnsiTheme="minorHAnsi" w:cs="Helvetica"/>
                <w:color w:val="231F20"/>
                <w:sz w:val="22"/>
                <w:szCs w:val="22"/>
              </w:rPr>
              <w:t xml:space="preserve"> &amp; connect people to opportunity to deliver positive </w:t>
            </w:r>
            <w:r>
              <w:rPr>
                <w:rFonts w:asciiTheme="minorHAnsi" w:hAnsiTheme="minorHAnsi" w:cs="Helvetica"/>
                <w:bCs/>
                <w:color w:val="231F20"/>
                <w:sz w:val="22"/>
                <w:szCs w:val="22"/>
              </w:rPr>
              <w:t>Futures</w:t>
            </w:r>
            <w:r>
              <w:rPr>
                <w:rFonts w:asciiTheme="minorHAnsi" w:hAnsiTheme="minorHAnsi"/>
                <w:sz w:val="22"/>
                <w:szCs w:val="22"/>
              </w:rPr>
              <w:t xml:space="preserve">.  </w:t>
            </w:r>
          </w:p>
        </w:tc>
      </w:tr>
      <w:tr w:rsidR="0095445D" w14:paraId="258D2D0F" w14:textId="77777777" w:rsidTr="0095445D">
        <w:trPr>
          <w:trHeight w:val="285"/>
        </w:trPr>
        <w:tc>
          <w:tcPr>
            <w:tcW w:w="9681" w:type="dxa"/>
            <w:gridSpan w:val="8"/>
            <w:tcBorders>
              <w:top w:val="single" w:sz="4" w:space="0" w:color="auto"/>
              <w:left w:val="single" w:sz="4" w:space="0" w:color="auto"/>
              <w:bottom w:val="single" w:sz="4" w:space="0" w:color="auto"/>
              <w:right w:val="single" w:sz="4" w:space="0" w:color="auto"/>
            </w:tcBorders>
            <w:vAlign w:val="center"/>
          </w:tcPr>
          <w:p w14:paraId="284977FF" w14:textId="77777777" w:rsidR="0095445D" w:rsidRDefault="0095445D">
            <w:pPr>
              <w:rPr>
                <w:rFonts w:ascii="Helvetica" w:hAnsi="Helvetica"/>
                <w:sz w:val="16"/>
              </w:rPr>
            </w:pPr>
          </w:p>
        </w:tc>
      </w:tr>
      <w:tr w:rsidR="0095445D" w14:paraId="70D7F20D" w14:textId="77777777" w:rsidTr="0095445D">
        <w:trPr>
          <w:trHeight w:val="637"/>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34064D80" w14:textId="77777777" w:rsidR="0095445D" w:rsidRDefault="0095445D">
            <w:pPr>
              <w:rPr>
                <w:rFonts w:asciiTheme="minorHAnsi" w:hAnsiTheme="minorHAnsi"/>
                <w:b/>
                <w:sz w:val="28"/>
                <w:szCs w:val="22"/>
              </w:rPr>
            </w:pPr>
            <w:r>
              <w:rPr>
                <w:rFonts w:asciiTheme="minorHAnsi" w:hAnsiTheme="minorHAnsi"/>
                <w:b/>
                <w:sz w:val="28"/>
                <w:szCs w:val="22"/>
              </w:rPr>
              <w:t>OVERVIEW OF ROLE:</w:t>
            </w:r>
          </w:p>
        </w:tc>
      </w:tr>
      <w:tr w:rsidR="0095445D" w14:paraId="3B3773A3" w14:textId="77777777" w:rsidTr="0095445D">
        <w:trPr>
          <w:trHeight w:val="1249"/>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276DD2A9" w14:textId="77777777" w:rsidR="0095445D" w:rsidRDefault="0095445D">
            <w:pPr>
              <w:rPr>
                <w:rFonts w:asciiTheme="minorHAnsi" w:hAnsiTheme="minorHAnsi"/>
                <w:sz w:val="22"/>
                <w:szCs w:val="22"/>
              </w:rPr>
            </w:pPr>
            <w:r>
              <w:rPr>
                <w:rFonts w:asciiTheme="minorHAnsi" w:hAnsiTheme="minorHAnsi"/>
                <w:sz w:val="22"/>
                <w:szCs w:val="22"/>
              </w:rPr>
              <w:t>This three year funded programme of Building Better Opportunities brings together funding from the Big Lottery Fund and the European Social Fund (ESF) to help tackle the poverty and social exclusion faced by the most disadvantaged people in England. The postholder will help Mentors to recruit and to support clients to identify and address individual barriers.</w:t>
            </w:r>
          </w:p>
        </w:tc>
      </w:tr>
      <w:tr w:rsidR="0095445D" w14:paraId="3BF89C3B" w14:textId="77777777" w:rsidTr="0095445D">
        <w:trPr>
          <w:trHeight w:val="285"/>
        </w:trPr>
        <w:tc>
          <w:tcPr>
            <w:tcW w:w="9681" w:type="dxa"/>
            <w:gridSpan w:val="8"/>
            <w:tcBorders>
              <w:top w:val="single" w:sz="4" w:space="0" w:color="auto"/>
              <w:left w:val="single" w:sz="4" w:space="0" w:color="auto"/>
              <w:bottom w:val="single" w:sz="4" w:space="0" w:color="auto"/>
              <w:right w:val="single" w:sz="4" w:space="0" w:color="auto"/>
            </w:tcBorders>
            <w:vAlign w:val="center"/>
          </w:tcPr>
          <w:p w14:paraId="595C10AD" w14:textId="77777777" w:rsidR="0095445D" w:rsidRDefault="0095445D">
            <w:pPr>
              <w:rPr>
                <w:rFonts w:ascii="Helvetica" w:hAnsi="Helvetica"/>
                <w:sz w:val="16"/>
                <w:szCs w:val="20"/>
              </w:rPr>
            </w:pPr>
          </w:p>
        </w:tc>
      </w:tr>
      <w:tr w:rsidR="0095445D" w14:paraId="30ED68F9" w14:textId="77777777" w:rsidTr="0095445D">
        <w:trPr>
          <w:trHeight w:val="621"/>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4B8E660A" w14:textId="77777777" w:rsidR="0095445D" w:rsidRDefault="0095445D">
            <w:pPr>
              <w:rPr>
                <w:rFonts w:asciiTheme="minorHAnsi" w:hAnsiTheme="minorHAnsi"/>
                <w:b/>
                <w:sz w:val="28"/>
              </w:rPr>
            </w:pPr>
            <w:r>
              <w:rPr>
                <w:rFonts w:asciiTheme="minorHAnsi" w:hAnsiTheme="minorHAnsi"/>
                <w:b/>
                <w:sz w:val="28"/>
              </w:rPr>
              <w:t>WORKING RELATIONSHIPS:</w:t>
            </w:r>
          </w:p>
        </w:tc>
      </w:tr>
      <w:tr w:rsidR="0095445D" w14:paraId="7A580D04" w14:textId="77777777" w:rsidTr="0095445D">
        <w:trPr>
          <w:trHeight w:val="503"/>
        </w:trPr>
        <w:tc>
          <w:tcPr>
            <w:tcW w:w="3085" w:type="dxa"/>
            <w:gridSpan w:val="3"/>
            <w:tcBorders>
              <w:top w:val="single" w:sz="4" w:space="0" w:color="auto"/>
              <w:left w:val="single" w:sz="4" w:space="0" w:color="auto"/>
              <w:bottom w:val="single" w:sz="4" w:space="0" w:color="auto"/>
              <w:right w:val="single" w:sz="4" w:space="0" w:color="auto"/>
            </w:tcBorders>
            <w:vAlign w:val="center"/>
            <w:hideMark/>
          </w:tcPr>
          <w:p w14:paraId="1EE0DC0B" w14:textId="77777777" w:rsidR="0095445D" w:rsidRDefault="0095445D">
            <w:pPr>
              <w:rPr>
                <w:rFonts w:asciiTheme="minorHAnsi" w:hAnsiTheme="minorHAnsi"/>
              </w:rPr>
            </w:pPr>
            <w:r>
              <w:rPr>
                <w:rFonts w:asciiTheme="minorHAnsi" w:hAnsiTheme="minorHAnsi"/>
              </w:rPr>
              <w:t>Responsible to:</w:t>
            </w:r>
          </w:p>
        </w:tc>
        <w:tc>
          <w:tcPr>
            <w:tcW w:w="6596" w:type="dxa"/>
            <w:gridSpan w:val="5"/>
            <w:tcBorders>
              <w:top w:val="single" w:sz="4" w:space="0" w:color="auto"/>
              <w:left w:val="single" w:sz="4" w:space="0" w:color="auto"/>
              <w:bottom w:val="single" w:sz="4" w:space="0" w:color="auto"/>
              <w:right w:val="single" w:sz="4" w:space="0" w:color="auto"/>
            </w:tcBorders>
            <w:vAlign w:val="center"/>
            <w:hideMark/>
          </w:tcPr>
          <w:p w14:paraId="336665B1" w14:textId="599B2983" w:rsidR="0095445D" w:rsidRDefault="0095445D">
            <w:pPr>
              <w:rPr>
                <w:rFonts w:asciiTheme="minorHAnsi" w:hAnsiTheme="minorHAnsi"/>
              </w:rPr>
            </w:pPr>
            <w:r>
              <w:rPr>
                <w:rFonts w:asciiTheme="minorHAnsi" w:hAnsiTheme="minorHAnsi"/>
              </w:rPr>
              <w:t>Head New Leaf Mentor</w:t>
            </w:r>
          </w:p>
        </w:tc>
      </w:tr>
      <w:tr w:rsidR="0095445D" w14:paraId="22935606" w14:textId="77777777" w:rsidTr="0095445D">
        <w:trPr>
          <w:trHeight w:val="473"/>
        </w:trPr>
        <w:tc>
          <w:tcPr>
            <w:tcW w:w="3085" w:type="dxa"/>
            <w:gridSpan w:val="3"/>
            <w:tcBorders>
              <w:top w:val="single" w:sz="4" w:space="0" w:color="auto"/>
              <w:left w:val="single" w:sz="4" w:space="0" w:color="auto"/>
              <w:bottom w:val="single" w:sz="4" w:space="0" w:color="auto"/>
              <w:right w:val="single" w:sz="4" w:space="0" w:color="auto"/>
            </w:tcBorders>
            <w:vAlign w:val="center"/>
            <w:hideMark/>
          </w:tcPr>
          <w:p w14:paraId="1EF84ADE" w14:textId="77777777" w:rsidR="0095445D" w:rsidRDefault="0095445D">
            <w:pPr>
              <w:rPr>
                <w:rFonts w:asciiTheme="minorHAnsi" w:hAnsiTheme="minorHAnsi"/>
              </w:rPr>
            </w:pPr>
            <w:r>
              <w:rPr>
                <w:rFonts w:asciiTheme="minorHAnsi" w:hAnsiTheme="minorHAnsi"/>
              </w:rPr>
              <w:t>Responsible for:</w:t>
            </w:r>
          </w:p>
        </w:tc>
        <w:tc>
          <w:tcPr>
            <w:tcW w:w="6596" w:type="dxa"/>
            <w:gridSpan w:val="5"/>
            <w:tcBorders>
              <w:top w:val="single" w:sz="4" w:space="0" w:color="auto"/>
              <w:left w:val="single" w:sz="4" w:space="0" w:color="auto"/>
              <w:bottom w:val="single" w:sz="4" w:space="0" w:color="auto"/>
              <w:right w:val="single" w:sz="4" w:space="0" w:color="auto"/>
            </w:tcBorders>
            <w:vAlign w:val="center"/>
            <w:hideMark/>
          </w:tcPr>
          <w:p w14:paraId="365CD63B" w14:textId="77777777" w:rsidR="0095445D" w:rsidRDefault="0095445D">
            <w:pPr>
              <w:rPr>
                <w:rFonts w:asciiTheme="minorHAnsi" w:hAnsiTheme="minorHAnsi"/>
              </w:rPr>
            </w:pPr>
            <w:r>
              <w:rPr>
                <w:rFonts w:asciiTheme="minorHAnsi" w:hAnsiTheme="minorHAnsi"/>
              </w:rPr>
              <w:t>N/A</w:t>
            </w:r>
          </w:p>
        </w:tc>
      </w:tr>
      <w:tr w:rsidR="0095445D" w14:paraId="38BC4510" w14:textId="77777777" w:rsidTr="0095445D">
        <w:trPr>
          <w:trHeight w:val="503"/>
        </w:trPr>
        <w:tc>
          <w:tcPr>
            <w:tcW w:w="3085" w:type="dxa"/>
            <w:gridSpan w:val="3"/>
            <w:tcBorders>
              <w:top w:val="single" w:sz="4" w:space="0" w:color="auto"/>
              <w:left w:val="single" w:sz="4" w:space="0" w:color="auto"/>
              <w:bottom w:val="single" w:sz="4" w:space="0" w:color="auto"/>
              <w:right w:val="single" w:sz="4" w:space="0" w:color="auto"/>
            </w:tcBorders>
            <w:vAlign w:val="center"/>
            <w:hideMark/>
          </w:tcPr>
          <w:p w14:paraId="0957EDB0" w14:textId="77777777" w:rsidR="0095445D" w:rsidRDefault="0095445D">
            <w:pPr>
              <w:rPr>
                <w:rFonts w:asciiTheme="minorHAnsi" w:hAnsiTheme="minorHAnsi"/>
              </w:rPr>
            </w:pPr>
            <w:r>
              <w:rPr>
                <w:rFonts w:asciiTheme="minorHAnsi" w:hAnsiTheme="minorHAnsi"/>
              </w:rPr>
              <w:t>Other working relationships:</w:t>
            </w:r>
          </w:p>
        </w:tc>
        <w:tc>
          <w:tcPr>
            <w:tcW w:w="6596" w:type="dxa"/>
            <w:gridSpan w:val="5"/>
            <w:tcBorders>
              <w:top w:val="single" w:sz="4" w:space="0" w:color="auto"/>
              <w:left w:val="single" w:sz="4" w:space="0" w:color="auto"/>
              <w:bottom w:val="single" w:sz="4" w:space="0" w:color="auto"/>
              <w:right w:val="single" w:sz="4" w:space="0" w:color="auto"/>
            </w:tcBorders>
            <w:vAlign w:val="center"/>
            <w:hideMark/>
          </w:tcPr>
          <w:p w14:paraId="0D4633AF" w14:textId="77777777" w:rsidR="0095445D" w:rsidRDefault="0095445D" w:rsidP="0095445D">
            <w:pPr>
              <w:numPr>
                <w:ilvl w:val="0"/>
                <w:numId w:val="26"/>
              </w:numPr>
              <w:ind w:left="459"/>
              <w:rPr>
                <w:rFonts w:ascii="Calibri" w:hAnsi="Calibri" w:cs="Helvetica"/>
                <w:sz w:val="22"/>
                <w:szCs w:val="22"/>
              </w:rPr>
            </w:pPr>
            <w:r>
              <w:rPr>
                <w:rFonts w:ascii="Calibri" w:hAnsi="Calibri" w:cs="Helvetica"/>
                <w:sz w:val="22"/>
                <w:szCs w:val="22"/>
              </w:rPr>
              <w:t>Users of the New Leaf services</w:t>
            </w:r>
          </w:p>
          <w:p w14:paraId="593983A2" w14:textId="77777777" w:rsidR="0095445D" w:rsidRDefault="0095445D" w:rsidP="0095445D">
            <w:pPr>
              <w:numPr>
                <w:ilvl w:val="0"/>
                <w:numId w:val="26"/>
              </w:numPr>
              <w:ind w:left="459"/>
              <w:rPr>
                <w:rFonts w:ascii="Calibri" w:hAnsi="Calibri" w:cs="Helvetica"/>
                <w:sz w:val="22"/>
                <w:szCs w:val="22"/>
              </w:rPr>
            </w:pPr>
            <w:r>
              <w:rPr>
                <w:rFonts w:ascii="Calibri" w:hAnsi="Calibri" w:cs="Helvetica"/>
                <w:sz w:val="22"/>
                <w:szCs w:val="22"/>
              </w:rPr>
              <w:t>New Leaf Project Team</w:t>
            </w:r>
          </w:p>
          <w:p w14:paraId="0E7BCD80" w14:textId="77777777" w:rsidR="0095445D" w:rsidRDefault="0095445D" w:rsidP="0095445D">
            <w:pPr>
              <w:numPr>
                <w:ilvl w:val="0"/>
                <w:numId w:val="26"/>
              </w:numPr>
              <w:ind w:left="459"/>
              <w:rPr>
                <w:rFonts w:ascii="Calibri" w:hAnsi="Calibri" w:cs="Helvetica"/>
                <w:sz w:val="22"/>
                <w:szCs w:val="22"/>
              </w:rPr>
            </w:pPr>
            <w:r>
              <w:rPr>
                <w:rFonts w:ascii="Calibri" w:hAnsi="Calibri" w:cs="Helvetica"/>
                <w:sz w:val="22"/>
                <w:szCs w:val="22"/>
              </w:rPr>
              <w:t>External Partners within New Leaf</w:t>
            </w:r>
          </w:p>
          <w:p w14:paraId="3E874D57" w14:textId="77777777" w:rsidR="0095445D" w:rsidRDefault="0095445D" w:rsidP="0095445D">
            <w:pPr>
              <w:numPr>
                <w:ilvl w:val="0"/>
                <w:numId w:val="26"/>
              </w:numPr>
              <w:ind w:left="459"/>
              <w:jc w:val="both"/>
              <w:rPr>
                <w:rFonts w:ascii="Calibri" w:hAnsi="Calibri" w:cs="Helvetica"/>
                <w:sz w:val="22"/>
                <w:szCs w:val="22"/>
              </w:rPr>
            </w:pPr>
            <w:r>
              <w:rPr>
                <w:rFonts w:ascii="Calibri" w:hAnsi="Calibri" w:cs="Helvetica"/>
                <w:sz w:val="22"/>
                <w:szCs w:val="22"/>
              </w:rPr>
              <w:t>External Stakeholders –  Big Lottery and ESF</w:t>
            </w:r>
          </w:p>
          <w:p w14:paraId="67AED207" w14:textId="5F92284B" w:rsidR="0095445D" w:rsidRDefault="0095445D" w:rsidP="0095445D">
            <w:pPr>
              <w:numPr>
                <w:ilvl w:val="0"/>
                <w:numId w:val="26"/>
              </w:numPr>
              <w:ind w:left="459"/>
              <w:jc w:val="both"/>
              <w:rPr>
                <w:rFonts w:ascii="Calibri" w:hAnsi="Calibri" w:cs="Helvetica"/>
                <w:sz w:val="22"/>
                <w:szCs w:val="22"/>
              </w:rPr>
            </w:pPr>
            <w:r>
              <w:rPr>
                <w:rFonts w:ascii="Calibri" w:hAnsi="Calibri" w:cs="Helvetica"/>
                <w:sz w:val="22"/>
                <w:szCs w:val="22"/>
              </w:rPr>
              <w:t>DIB Staff</w:t>
            </w:r>
          </w:p>
        </w:tc>
      </w:tr>
      <w:tr w:rsidR="0095445D" w14:paraId="38570DA5" w14:textId="77777777" w:rsidTr="0095445D">
        <w:trPr>
          <w:trHeight w:val="351"/>
        </w:trPr>
        <w:tc>
          <w:tcPr>
            <w:tcW w:w="9681" w:type="dxa"/>
            <w:gridSpan w:val="8"/>
            <w:tcBorders>
              <w:top w:val="single" w:sz="4" w:space="0" w:color="auto"/>
              <w:left w:val="single" w:sz="4" w:space="0" w:color="auto"/>
              <w:bottom w:val="single" w:sz="4" w:space="0" w:color="auto"/>
              <w:right w:val="single" w:sz="4" w:space="0" w:color="auto"/>
            </w:tcBorders>
            <w:vAlign w:val="center"/>
          </w:tcPr>
          <w:p w14:paraId="29B24D95" w14:textId="77777777" w:rsidR="0095445D" w:rsidRDefault="0095445D">
            <w:pPr>
              <w:rPr>
                <w:rFonts w:ascii="Helvetica" w:hAnsi="Helvetica"/>
                <w:sz w:val="16"/>
                <w:szCs w:val="20"/>
              </w:rPr>
            </w:pPr>
          </w:p>
        </w:tc>
      </w:tr>
      <w:tr w:rsidR="0095445D" w14:paraId="3C176E8D" w14:textId="77777777" w:rsidTr="0095445D">
        <w:trPr>
          <w:trHeight w:val="621"/>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7EB33579" w14:textId="77777777" w:rsidR="0095445D" w:rsidRDefault="0095445D">
            <w:pPr>
              <w:rPr>
                <w:rFonts w:asciiTheme="minorHAnsi" w:hAnsiTheme="minorHAnsi"/>
                <w:b/>
                <w:sz w:val="28"/>
              </w:rPr>
            </w:pPr>
            <w:r>
              <w:rPr>
                <w:rFonts w:asciiTheme="minorHAnsi" w:hAnsiTheme="minorHAnsi"/>
                <w:b/>
                <w:sz w:val="28"/>
              </w:rPr>
              <w:t>KEY TASKS:</w:t>
            </w:r>
          </w:p>
        </w:tc>
      </w:tr>
      <w:tr w:rsidR="0095445D" w14:paraId="527B3C1C" w14:textId="77777777" w:rsidTr="0095445D">
        <w:trPr>
          <w:trHeight w:val="473"/>
        </w:trPr>
        <w:tc>
          <w:tcPr>
            <w:tcW w:w="534" w:type="dxa"/>
            <w:tcBorders>
              <w:top w:val="single" w:sz="4" w:space="0" w:color="auto"/>
              <w:left w:val="single" w:sz="4" w:space="0" w:color="auto"/>
              <w:bottom w:val="single" w:sz="4" w:space="0" w:color="auto"/>
              <w:right w:val="single" w:sz="4" w:space="0" w:color="auto"/>
            </w:tcBorders>
            <w:vAlign w:val="center"/>
            <w:hideMark/>
          </w:tcPr>
          <w:p w14:paraId="69F8D9FB" w14:textId="77777777" w:rsidR="0095445D" w:rsidRDefault="0095445D">
            <w:pPr>
              <w:jc w:val="center"/>
              <w:rPr>
                <w:rFonts w:asciiTheme="minorHAnsi" w:hAnsiTheme="minorHAnsi"/>
                <w:b/>
                <w:sz w:val="22"/>
              </w:rPr>
            </w:pPr>
            <w:r>
              <w:rPr>
                <w:rFonts w:asciiTheme="minorHAnsi" w:hAnsiTheme="minorHAnsi"/>
                <w:b/>
                <w:sz w:val="22"/>
              </w:rPr>
              <w:t>1</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0ACF6C52" w14:textId="77777777" w:rsidR="0095445D" w:rsidRDefault="0095445D">
            <w:pPr>
              <w:rPr>
                <w:rFonts w:asciiTheme="minorHAnsi" w:hAnsiTheme="minorHAnsi"/>
                <w:sz w:val="22"/>
              </w:rPr>
            </w:pPr>
            <w:r>
              <w:rPr>
                <w:rFonts w:asciiTheme="minorHAnsi" w:hAnsiTheme="minorHAnsi" w:cs="Arial"/>
                <w:sz w:val="22"/>
                <w:szCs w:val="22"/>
              </w:rPr>
              <w:t>To target eligible local working age people to increase their employability skills and move closer to / into employment and training, contribute to their communities and local economy by joining the New Leaf Programme</w:t>
            </w:r>
          </w:p>
        </w:tc>
      </w:tr>
      <w:tr w:rsidR="0095445D" w14:paraId="17B261A3"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5CBDF276" w14:textId="77777777" w:rsidR="0095445D" w:rsidRDefault="0095445D">
            <w:pPr>
              <w:jc w:val="center"/>
              <w:rPr>
                <w:rFonts w:asciiTheme="minorHAnsi" w:hAnsiTheme="minorHAnsi"/>
                <w:b/>
                <w:sz w:val="22"/>
              </w:rPr>
            </w:pPr>
            <w:r>
              <w:rPr>
                <w:rFonts w:asciiTheme="minorHAnsi" w:hAnsiTheme="minorHAnsi"/>
                <w:b/>
                <w:sz w:val="22"/>
              </w:rPr>
              <w:t>2</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7E0B6F1B" w14:textId="77777777" w:rsidR="0095445D" w:rsidRDefault="0095445D">
            <w:pPr>
              <w:rPr>
                <w:rFonts w:asciiTheme="minorHAnsi" w:hAnsiTheme="minorHAnsi"/>
                <w:sz w:val="22"/>
              </w:rPr>
            </w:pPr>
            <w:r>
              <w:rPr>
                <w:rFonts w:asciiTheme="minorHAnsi" w:hAnsiTheme="minorHAnsi" w:cs="Arial"/>
                <w:sz w:val="22"/>
                <w:szCs w:val="22"/>
              </w:rPr>
              <w:t>To provide practical support measures to help clients in pre and post employment activity.</w:t>
            </w:r>
          </w:p>
        </w:tc>
      </w:tr>
      <w:tr w:rsidR="0095445D" w14:paraId="6A583989" w14:textId="77777777" w:rsidTr="0095445D">
        <w:trPr>
          <w:trHeight w:val="473"/>
        </w:trPr>
        <w:tc>
          <w:tcPr>
            <w:tcW w:w="534" w:type="dxa"/>
            <w:tcBorders>
              <w:top w:val="single" w:sz="4" w:space="0" w:color="auto"/>
              <w:left w:val="single" w:sz="4" w:space="0" w:color="auto"/>
              <w:bottom w:val="single" w:sz="4" w:space="0" w:color="auto"/>
              <w:right w:val="single" w:sz="4" w:space="0" w:color="auto"/>
            </w:tcBorders>
            <w:vAlign w:val="center"/>
            <w:hideMark/>
          </w:tcPr>
          <w:p w14:paraId="31586363" w14:textId="77777777" w:rsidR="0095445D" w:rsidRDefault="0095445D">
            <w:pPr>
              <w:jc w:val="center"/>
              <w:rPr>
                <w:rFonts w:asciiTheme="minorHAnsi" w:hAnsiTheme="minorHAnsi"/>
                <w:b/>
                <w:sz w:val="22"/>
              </w:rPr>
            </w:pPr>
            <w:r>
              <w:rPr>
                <w:rFonts w:asciiTheme="minorHAnsi" w:hAnsiTheme="minorHAnsi"/>
                <w:b/>
                <w:sz w:val="22"/>
              </w:rPr>
              <w:t>3</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26E99725" w14:textId="0EC553F0" w:rsidR="0095445D" w:rsidRDefault="0095445D">
            <w:pPr>
              <w:rPr>
                <w:rFonts w:asciiTheme="minorHAnsi" w:hAnsiTheme="minorHAnsi"/>
                <w:sz w:val="22"/>
              </w:rPr>
            </w:pPr>
            <w:r>
              <w:rPr>
                <w:rFonts w:asciiTheme="minorHAnsi" w:hAnsiTheme="minorHAnsi" w:cs="Arial"/>
                <w:sz w:val="22"/>
                <w:szCs w:val="22"/>
              </w:rPr>
              <w:t>To assist clients with basic IT queries</w:t>
            </w:r>
            <w:r w:rsidR="00731951">
              <w:rPr>
                <w:rFonts w:asciiTheme="minorHAnsi" w:hAnsiTheme="minorHAnsi" w:cs="Arial"/>
                <w:sz w:val="22"/>
                <w:szCs w:val="22"/>
              </w:rPr>
              <w:t>.</w:t>
            </w:r>
          </w:p>
        </w:tc>
      </w:tr>
      <w:tr w:rsidR="0095445D" w14:paraId="0EA28AC3"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55A42777" w14:textId="77777777" w:rsidR="0095445D" w:rsidRDefault="0095445D">
            <w:pPr>
              <w:jc w:val="center"/>
              <w:rPr>
                <w:rFonts w:asciiTheme="minorHAnsi" w:hAnsiTheme="minorHAnsi"/>
                <w:b/>
                <w:sz w:val="22"/>
              </w:rPr>
            </w:pPr>
            <w:r>
              <w:rPr>
                <w:rFonts w:asciiTheme="minorHAnsi" w:hAnsiTheme="minorHAnsi"/>
                <w:b/>
                <w:sz w:val="22"/>
              </w:rPr>
              <w:t>4</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158AF340" w14:textId="77777777" w:rsidR="0095445D" w:rsidRDefault="0095445D">
            <w:pPr>
              <w:rPr>
                <w:rFonts w:asciiTheme="minorHAnsi" w:hAnsiTheme="minorHAnsi"/>
                <w:sz w:val="22"/>
              </w:rPr>
            </w:pPr>
            <w:r>
              <w:rPr>
                <w:rFonts w:asciiTheme="minorHAnsi" w:hAnsiTheme="minorHAnsi" w:cs="Arial"/>
                <w:sz w:val="22"/>
                <w:szCs w:val="22"/>
              </w:rPr>
              <w:t>To develop skills to work on your own initiative, determine appropriate courses of action to a range of issues, and prioritise your workload to meet required deadlines.</w:t>
            </w:r>
          </w:p>
        </w:tc>
      </w:tr>
      <w:tr w:rsidR="0095445D" w14:paraId="42C84160"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0CB20A46" w14:textId="77777777" w:rsidR="0095445D" w:rsidRDefault="0095445D">
            <w:pPr>
              <w:jc w:val="center"/>
              <w:rPr>
                <w:rFonts w:asciiTheme="minorHAnsi" w:hAnsiTheme="minorHAnsi"/>
                <w:b/>
                <w:sz w:val="22"/>
              </w:rPr>
            </w:pPr>
            <w:r>
              <w:rPr>
                <w:rFonts w:asciiTheme="minorHAnsi" w:hAnsiTheme="minorHAnsi"/>
                <w:b/>
                <w:sz w:val="22"/>
              </w:rPr>
              <w:t>5</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2540D215" w14:textId="77777777" w:rsidR="0095445D" w:rsidRDefault="0095445D">
            <w:pPr>
              <w:rPr>
                <w:rFonts w:asciiTheme="minorHAnsi" w:hAnsiTheme="minorHAnsi"/>
                <w:sz w:val="22"/>
              </w:rPr>
            </w:pPr>
            <w:r>
              <w:rPr>
                <w:rFonts w:asciiTheme="minorHAnsi" w:hAnsiTheme="minorHAnsi" w:cs="Arial"/>
                <w:sz w:val="22"/>
                <w:szCs w:val="22"/>
              </w:rPr>
              <w:t>To practically support clients to prepare for jobs, for example help clients to work out the best way to get to appointments on time and when needed to accompany them.</w:t>
            </w:r>
          </w:p>
        </w:tc>
      </w:tr>
      <w:tr w:rsidR="0095445D" w14:paraId="6732950B"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1780E03C" w14:textId="77777777" w:rsidR="0095445D" w:rsidRDefault="0095445D">
            <w:pPr>
              <w:jc w:val="center"/>
              <w:rPr>
                <w:rFonts w:asciiTheme="minorHAnsi" w:hAnsiTheme="minorHAnsi"/>
                <w:b/>
                <w:sz w:val="22"/>
              </w:rPr>
            </w:pPr>
            <w:r>
              <w:rPr>
                <w:rFonts w:asciiTheme="minorHAnsi" w:hAnsiTheme="minorHAnsi"/>
                <w:b/>
                <w:sz w:val="22"/>
              </w:rPr>
              <w:t>6</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462727E7" w14:textId="77777777" w:rsidR="0095445D" w:rsidRDefault="0095445D">
            <w:pPr>
              <w:rPr>
                <w:rFonts w:asciiTheme="minorHAnsi" w:hAnsiTheme="minorHAnsi"/>
                <w:sz w:val="22"/>
              </w:rPr>
            </w:pPr>
            <w:r>
              <w:rPr>
                <w:rFonts w:asciiTheme="minorHAnsi" w:hAnsiTheme="minorHAnsi" w:cs="Arial"/>
                <w:color w:val="000000"/>
                <w:sz w:val="22"/>
                <w:szCs w:val="22"/>
              </w:rPr>
              <w:t>To accurately maintain documentation, meeting deadlines contributing to the production of reports as required.</w:t>
            </w:r>
          </w:p>
        </w:tc>
      </w:tr>
      <w:tr w:rsidR="0095445D" w14:paraId="4BAAA448"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1A8CB5D1" w14:textId="77777777" w:rsidR="0095445D" w:rsidRDefault="0095445D">
            <w:pPr>
              <w:jc w:val="center"/>
              <w:rPr>
                <w:rFonts w:asciiTheme="minorHAnsi" w:hAnsiTheme="minorHAnsi"/>
                <w:b/>
                <w:sz w:val="22"/>
              </w:rPr>
            </w:pPr>
            <w:r>
              <w:rPr>
                <w:rFonts w:asciiTheme="minorHAnsi" w:hAnsiTheme="minorHAnsi"/>
                <w:b/>
                <w:sz w:val="22"/>
              </w:rPr>
              <w:t>7</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2327DF34" w14:textId="41FB49B6" w:rsidR="0095445D" w:rsidRDefault="0095445D">
            <w:pPr>
              <w:rPr>
                <w:rFonts w:asciiTheme="minorHAnsi" w:hAnsiTheme="minorHAnsi"/>
                <w:sz w:val="22"/>
              </w:rPr>
            </w:pPr>
            <w:r>
              <w:rPr>
                <w:rFonts w:asciiTheme="minorHAnsi" w:hAnsiTheme="minorHAnsi" w:cs="Arial"/>
                <w:color w:val="000000"/>
                <w:sz w:val="22"/>
                <w:szCs w:val="22"/>
              </w:rPr>
              <w:t xml:space="preserve">To promote </w:t>
            </w:r>
            <w:r w:rsidR="00731951">
              <w:rPr>
                <w:rFonts w:asciiTheme="minorHAnsi" w:hAnsiTheme="minorHAnsi" w:cs="Arial"/>
                <w:color w:val="000000"/>
                <w:sz w:val="22"/>
                <w:szCs w:val="22"/>
              </w:rPr>
              <w:t>DIB</w:t>
            </w:r>
            <w:r>
              <w:rPr>
                <w:rFonts w:asciiTheme="minorHAnsi" w:hAnsiTheme="minorHAnsi" w:cs="Arial"/>
                <w:color w:val="000000"/>
                <w:sz w:val="22"/>
                <w:szCs w:val="22"/>
              </w:rPr>
              <w:t>’s work on addressing worklessness to internal and external customers through marketing activities.</w:t>
            </w:r>
          </w:p>
        </w:tc>
      </w:tr>
      <w:tr w:rsidR="0095445D" w14:paraId="378546BA" w14:textId="77777777" w:rsidTr="0095445D">
        <w:trPr>
          <w:trHeight w:val="275"/>
        </w:trPr>
        <w:tc>
          <w:tcPr>
            <w:tcW w:w="9681" w:type="dxa"/>
            <w:gridSpan w:val="8"/>
            <w:tcBorders>
              <w:top w:val="single" w:sz="4" w:space="0" w:color="auto"/>
              <w:left w:val="single" w:sz="4" w:space="0" w:color="auto"/>
              <w:bottom w:val="single" w:sz="4" w:space="0" w:color="auto"/>
              <w:right w:val="single" w:sz="4" w:space="0" w:color="auto"/>
            </w:tcBorders>
            <w:vAlign w:val="center"/>
          </w:tcPr>
          <w:p w14:paraId="6C6D488D" w14:textId="77777777" w:rsidR="0095445D" w:rsidRDefault="0095445D">
            <w:pPr>
              <w:rPr>
                <w:rFonts w:ascii="Arial" w:hAnsi="Arial" w:cs="Arial"/>
                <w:b/>
                <w:sz w:val="16"/>
              </w:rPr>
            </w:pPr>
          </w:p>
        </w:tc>
      </w:tr>
      <w:tr w:rsidR="0095445D" w14:paraId="3C1FA843" w14:textId="77777777" w:rsidTr="0095445D">
        <w:trPr>
          <w:trHeight w:val="503"/>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0EF73101" w14:textId="77777777" w:rsidR="0095445D" w:rsidRDefault="0095445D">
            <w:pPr>
              <w:rPr>
                <w:rFonts w:asciiTheme="minorHAnsi" w:hAnsiTheme="minorHAnsi" w:cs="Arial"/>
                <w:b/>
                <w:sz w:val="28"/>
              </w:rPr>
            </w:pPr>
            <w:r>
              <w:rPr>
                <w:rFonts w:asciiTheme="minorHAnsi" w:hAnsiTheme="minorHAnsi" w:cs="Arial"/>
                <w:b/>
                <w:sz w:val="28"/>
              </w:rPr>
              <w:t>ACCOUNTABILITIES AND PERFORMANCE STANDARDS:</w:t>
            </w:r>
          </w:p>
        </w:tc>
      </w:tr>
      <w:tr w:rsidR="0095445D" w14:paraId="130269A8"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2586F552" w14:textId="77777777" w:rsidR="0095445D" w:rsidRDefault="0095445D">
            <w:pPr>
              <w:jc w:val="center"/>
              <w:rPr>
                <w:rFonts w:asciiTheme="minorHAnsi" w:hAnsiTheme="minorHAnsi"/>
                <w:b/>
                <w:sz w:val="22"/>
              </w:rPr>
            </w:pPr>
            <w:r>
              <w:rPr>
                <w:rFonts w:asciiTheme="minorHAnsi" w:hAnsiTheme="minorHAnsi"/>
                <w:b/>
                <w:sz w:val="22"/>
              </w:rPr>
              <w:t>1</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457E229B" w14:textId="77777777" w:rsidR="0095445D" w:rsidRDefault="0095445D">
            <w:pPr>
              <w:rPr>
                <w:rFonts w:asciiTheme="minorHAnsi" w:hAnsiTheme="minorHAnsi" w:cs="Arial"/>
                <w:b/>
                <w:sz w:val="22"/>
                <w:szCs w:val="22"/>
              </w:rPr>
            </w:pPr>
            <w:r>
              <w:rPr>
                <w:rFonts w:asciiTheme="minorHAnsi" w:hAnsiTheme="minorHAnsi" w:cs="Arial"/>
                <w:sz w:val="22"/>
                <w:szCs w:val="22"/>
              </w:rPr>
              <w:t>Ensure that H&amp;S policy and procedures are adhered to and embedded to deliver effective and safe services and operations.</w:t>
            </w:r>
          </w:p>
        </w:tc>
      </w:tr>
      <w:tr w:rsidR="0095445D" w14:paraId="66B6462D"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5E9C013C" w14:textId="77777777" w:rsidR="0095445D" w:rsidRDefault="0095445D">
            <w:pPr>
              <w:jc w:val="center"/>
              <w:rPr>
                <w:rFonts w:asciiTheme="minorHAnsi" w:hAnsiTheme="minorHAnsi"/>
                <w:b/>
                <w:sz w:val="22"/>
                <w:szCs w:val="20"/>
              </w:rPr>
            </w:pPr>
            <w:r>
              <w:rPr>
                <w:rFonts w:asciiTheme="minorHAnsi" w:hAnsiTheme="minorHAnsi"/>
                <w:b/>
                <w:sz w:val="22"/>
              </w:rPr>
              <w:t>2</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21E84546" w14:textId="77777777" w:rsidR="0095445D" w:rsidRDefault="0095445D">
            <w:pPr>
              <w:autoSpaceDE w:val="0"/>
              <w:autoSpaceDN w:val="0"/>
              <w:adjustRightInd w:val="0"/>
              <w:rPr>
                <w:rFonts w:asciiTheme="minorHAnsi" w:hAnsiTheme="minorHAnsi" w:cs="Arial"/>
                <w:b/>
                <w:color w:val="000000"/>
                <w:sz w:val="22"/>
                <w:szCs w:val="22"/>
              </w:rPr>
            </w:pPr>
            <w:r>
              <w:rPr>
                <w:rFonts w:asciiTheme="minorHAnsi" w:hAnsiTheme="minorHAnsi" w:cs="Arial"/>
                <w:sz w:val="22"/>
                <w:szCs w:val="22"/>
              </w:rPr>
              <w:t>Apply and embed fairness and equality in both the delivery and offer of all services, to ensure that all staff and customers are treated fairly, to meet an individual’s personal circumstances.</w:t>
            </w:r>
          </w:p>
        </w:tc>
      </w:tr>
      <w:tr w:rsidR="0095445D" w14:paraId="296FA0D7"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79AF0B94" w14:textId="77777777" w:rsidR="0095445D" w:rsidRDefault="0095445D">
            <w:pPr>
              <w:jc w:val="center"/>
              <w:rPr>
                <w:rFonts w:asciiTheme="minorHAnsi" w:hAnsiTheme="minorHAnsi"/>
                <w:b/>
                <w:sz w:val="22"/>
                <w:szCs w:val="20"/>
              </w:rPr>
            </w:pPr>
            <w:r>
              <w:rPr>
                <w:rFonts w:asciiTheme="minorHAnsi" w:hAnsiTheme="minorHAnsi"/>
                <w:b/>
                <w:sz w:val="22"/>
              </w:rPr>
              <w:t>3</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4B5C27CC" w14:textId="19B003C3" w:rsidR="0095445D" w:rsidRDefault="0095445D">
            <w:pPr>
              <w:rPr>
                <w:rFonts w:asciiTheme="minorHAnsi" w:hAnsiTheme="minorHAnsi"/>
                <w:sz w:val="22"/>
              </w:rPr>
            </w:pPr>
            <w:r>
              <w:rPr>
                <w:rFonts w:asciiTheme="minorHAnsi" w:hAnsiTheme="minorHAnsi" w:cs="Helvetica"/>
                <w:sz w:val="22"/>
                <w:szCs w:val="22"/>
              </w:rPr>
              <w:t>Ensure that duties are carried out with full regard to all Torus</w:t>
            </w:r>
            <w:r w:rsidR="00731951">
              <w:rPr>
                <w:rFonts w:asciiTheme="minorHAnsi" w:hAnsiTheme="minorHAnsi" w:cs="Helvetica"/>
                <w:sz w:val="22"/>
                <w:szCs w:val="22"/>
              </w:rPr>
              <w:t xml:space="preserve"> and DIB</w:t>
            </w:r>
            <w:r>
              <w:rPr>
                <w:rFonts w:asciiTheme="minorHAnsi" w:hAnsiTheme="minorHAnsi" w:cs="Helvetica"/>
                <w:sz w:val="22"/>
                <w:szCs w:val="22"/>
              </w:rPr>
              <w:t xml:space="preserve"> policies, in particular, on social inclusion</w:t>
            </w:r>
          </w:p>
        </w:tc>
      </w:tr>
      <w:tr w:rsidR="0095445D" w14:paraId="54EB611C" w14:textId="77777777" w:rsidTr="0095445D">
        <w:trPr>
          <w:trHeight w:val="503"/>
        </w:trPr>
        <w:tc>
          <w:tcPr>
            <w:tcW w:w="534" w:type="dxa"/>
            <w:tcBorders>
              <w:top w:val="single" w:sz="4" w:space="0" w:color="auto"/>
              <w:left w:val="single" w:sz="4" w:space="0" w:color="auto"/>
              <w:bottom w:val="single" w:sz="4" w:space="0" w:color="auto"/>
              <w:right w:val="single" w:sz="4" w:space="0" w:color="auto"/>
            </w:tcBorders>
            <w:vAlign w:val="center"/>
            <w:hideMark/>
          </w:tcPr>
          <w:p w14:paraId="3A7A28E1" w14:textId="77777777" w:rsidR="0095445D" w:rsidRDefault="0095445D">
            <w:pPr>
              <w:jc w:val="center"/>
              <w:rPr>
                <w:rFonts w:asciiTheme="minorHAnsi" w:hAnsiTheme="minorHAnsi"/>
                <w:b/>
                <w:sz w:val="22"/>
              </w:rPr>
            </w:pPr>
            <w:r>
              <w:rPr>
                <w:rFonts w:asciiTheme="minorHAnsi" w:hAnsiTheme="minorHAnsi"/>
                <w:b/>
                <w:sz w:val="22"/>
              </w:rPr>
              <w:t>4</w:t>
            </w:r>
          </w:p>
        </w:tc>
        <w:tc>
          <w:tcPr>
            <w:tcW w:w="9147" w:type="dxa"/>
            <w:gridSpan w:val="7"/>
            <w:tcBorders>
              <w:top w:val="single" w:sz="4" w:space="0" w:color="auto"/>
              <w:left w:val="single" w:sz="4" w:space="0" w:color="auto"/>
              <w:bottom w:val="single" w:sz="4" w:space="0" w:color="auto"/>
              <w:right w:val="single" w:sz="4" w:space="0" w:color="auto"/>
            </w:tcBorders>
            <w:vAlign w:val="center"/>
            <w:hideMark/>
          </w:tcPr>
          <w:p w14:paraId="7B7F123B" w14:textId="21D6E8BD" w:rsidR="0095445D" w:rsidRDefault="0095445D">
            <w:pPr>
              <w:rPr>
                <w:rFonts w:asciiTheme="minorHAnsi" w:hAnsiTheme="minorHAnsi"/>
                <w:sz w:val="22"/>
              </w:rPr>
            </w:pPr>
            <w:r>
              <w:rPr>
                <w:rFonts w:asciiTheme="minorHAnsi" w:hAnsiTheme="minorHAnsi" w:cs="Helvetica"/>
                <w:sz w:val="22"/>
                <w:szCs w:val="22"/>
              </w:rPr>
              <w:t>To have a flexible approach to working hours</w:t>
            </w:r>
            <w:r w:rsidR="00731951">
              <w:rPr>
                <w:rFonts w:asciiTheme="minorHAnsi" w:hAnsiTheme="minorHAnsi" w:cs="Helvetica"/>
                <w:sz w:val="22"/>
                <w:szCs w:val="22"/>
              </w:rPr>
              <w:t>.</w:t>
            </w:r>
            <w:bookmarkStart w:id="0" w:name="_GoBack"/>
            <w:bookmarkEnd w:id="0"/>
          </w:p>
        </w:tc>
      </w:tr>
      <w:tr w:rsidR="0095445D" w14:paraId="4D69A79F" w14:textId="77777777" w:rsidTr="0095445D">
        <w:trPr>
          <w:trHeight w:val="323"/>
        </w:trPr>
        <w:tc>
          <w:tcPr>
            <w:tcW w:w="9681" w:type="dxa"/>
            <w:gridSpan w:val="8"/>
            <w:tcBorders>
              <w:top w:val="single" w:sz="4" w:space="0" w:color="auto"/>
              <w:left w:val="single" w:sz="4" w:space="0" w:color="auto"/>
              <w:bottom w:val="single" w:sz="4" w:space="0" w:color="auto"/>
              <w:right w:val="single" w:sz="4" w:space="0" w:color="auto"/>
            </w:tcBorders>
            <w:vAlign w:val="center"/>
          </w:tcPr>
          <w:p w14:paraId="64F95CCA" w14:textId="77777777" w:rsidR="0095445D" w:rsidRDefault="0095445D">
            <w:pPr>
              <w:rPr>
                <w:rFonts w:ascii="Helvetica" w:hAnsi="Helvetica"/>
                <w:sz w:val="16"/>
              </w:rPr>
            </w:pPr>
          </w:p>
        </w:tc>
      </w:tr>
      <w:tr w:rsidR="0095445D" w14:paraId="4841B630" w14:textId="77777777" w:rsidTr="0095445D">
        <w:trPr>
          <w:trHeight w:val="503"/>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69504A5D" w14:textId="77777777" w:rsidR="0095445D" w:rsidRDefault="0095445D">
            <w:pPr>
              <w:rPr>
                <w:rFonts w:asciiTheme="minorHAnsi" w:hAnsiTheme="minorHAnsi"/>
                <w:b/>
                <w:sz w:val="28"/>
              </w:rPr>
            </w:pPr>
            <w:r>
              <w:rPr>
                <w:rFonts w:asciiTheme="minorHAnsi" w:hAnsiTheme="minorHAnsi"/>
                <w:b/>
                <w:sz w:val="28"/>
              </w:rPr>
              <w:t>REVIEW ARRANGEMENTS:</w:t>
            </w:r>
          </w:p>
        </w:tc>
      </w:tr>
      <w:tr w:rsidR="0095445D" w14:paraId="7641C014" w14:textId="77777777" w:rsidTr="0095445D">
        <w:trPr>
          <w:trHeight w:val="503"/>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1BF73890" w14:textId="77777777" w:rsidR="0095445D" w:rsidRDefault="0095445D">
            <w:pPr>
              <w:jc w:val="both"/>
              <w:rPr>
                <w:rFonts w:asciiTheme="minorHAnsi" w:hAnsiTheme="minorHAnsi"/>
              </w:rPr>
            </w:pPr>
            <w:r>
              <w:rPr>
                <w:rFonts w:asciiTheme="minorHAnsi" w:hAnsiTheme="minorHAnsi"/>
                <w:color w:val="000000"/>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GGHT will expect to revise this Job Description from time to time and will consult with the postholder at the appropriate time.</w:t>
            </w:r>
          </w:p>
        </w:tc>
      </w:tr>
      <w:tr w:rsidR="0095445D" w14:paraId="74956B6C" w14:textId="77777777" w:rsidTr="0095445D">
        <w:trPr>
          <w:trHeight w:val="503"/>
        </w:trPr>
        <w:tc>
          <w:tcPr>
            <w:tcW w:w="9681" w:type="dxa"/>
            <w:gridSpan w:val="8"/>
            <w:tcBorders>
              <w:top w:val="single" w:sz="4" w:space="0" w:color="auto"/>
              <w:left w:val="single" w:sz="4" w:space="0" w:color="auto"/>
              <w:bottom w:val="single" w:sz="4" w:space="0" w:color="auto"/>
              <w:right w:val="single" w:sz="4" w:space="0" w:color="auto"/>
            </w:tcBorders>
            <w:vAlign w:val="center"/>
            <w:hideMark/>
          </w:tcPr>
          <w:p w14:paraId="5372C250" w14:textId="77777777" w:rsidR="0095445D" w:rsidRDefault="0095445D">
            <w:pPr>
              <w:rPr>
                <w:rFonts w:asciiTheme="minorHAnsi" w:hAnsiTheme="minorHAnsi"/>
                <w:sz w:val="22"/>
                <w:szCs w:val="20"/>
              </w:rPr>
            </w:pPr>
            <w:r>
              <w:rPr>
                <w:rFonts w:asciiTheme="minorHAnsi" w:hAnsiTheme="minorHAnsi"/>
                <w:b/>
                <w:sz w:val="28"/>
              </w:rPr>
              <w:t>FUNDING ARRANGEMENTS:</w:t>
            </w:r>
          </w:p>
        </w:tc>
      </w:tr>
      <w:tr w:rsidR="0095445D" w14:paraId="78830A89" w14:textId="77777777" w:rsidTr="0095445D">
        <w:trPr>
          <w:trHeight w:val="576"/>
        </w:trPr>
        <w:tc>
          <w:tcPr>
            <w:tcW w:w="9681" w:type="dxa"/>
            <w:gridSpan w:val="8"/>
            <w:tcBorders>
              <w:top w:val="single" w:sz="4" w:space="0" w:color="auto"/>
              <w:left w:val="single" w:sz="4" w:space="0" w:color="auto"/>
              <w:bottom w:val="single" w:sz="4" w:space="0" w:color="auto"/>
              <w:right w:val="single" w:sz="4" w:space="0" w:color="auto"/>
            </w:tcBorders>
            <w:hideMark/>
          </w:tcPr>
          <w:p w14:paraId="234711CF" w14:textId="77777777" w:rsidR="0095445D" w:rsidRDefault="0095445D">
            <w:pPr>
              <w:rPr>
                <w:rFonts w:ascii="Helvetica" w:hAnsi="Helvetica"/>
                <w:sz w:val="22"/>
              </w:rPr>
            </w:pPr>
            <w:r>
              <w:rPr>
                <w:rFonts w:ascii="Calibri" w:hAnsi="Calibri"/>
                <w:szCs w:val="22"/>
              </w:rPr>
              <w:t>This position is funded through Building Better Opportunities (BBO) - New Leaf Project by the Big Lottery and the European Social Fund.</w:t>
            </w:r>
          </w:p>
        </w:tc>
      </w:tr>
      <w:tr w:rsidR="0095445D" w14:paraId="3471C37C" w14:textId="77777777" w:rsidTr="0095445D">
        <w:trPr>
          <w:trHeight w:val="503"/>
        </w:trPr>
        <w:tc>
          <w:tcPr>
            <w:tcW w:w="4840" w:type="dxa"/>
            <w:gridSpan w:val="5"/>
            <w:tcBorders>
              <w:top w:val="single" w:sz="4" w:space="0" w:color="auto"/>
              <w:left w:val="single" w:sz="4" w:space="0" w:color="auto"/>
              <w:bottom w:val="single" w:sz="4" w:space="0" w:color="auto"/>
              <w:right w:val="single" w:sz="4" w:space="0" w:color="auto"/>
            </w:tcBorders>
            <w:vAlign w:val="center"/>
            <w:hideMark/>
          </w:tcPr>
          <w:p w14:paraId="56382FE4" w14:textId="77777777" w:rsidR="0095445D" w:rsidRDefault="0095445D">
            <w:pPr>
              <w:rPr>
                <w:rFonts w:asciiTheme="minorHAnsi" w:hAnsiTheme="minorHAnsi"/>
                <w:sz w:val="28"/>
              </w:rPr>
            </w:pPr>
            <w:r>
              <w:rPr>
                <w:rFonts w:asciiTheme="minorHAnsi" w:hAnsiTheme="minorHAnsi"/>
                <w:b/>
                <w:sz w:val="28"/>
              </w:rPr>
              <w:t>Date Job Description Prepared/Revised:</w:t>
            </w:r>
          </w:p>
        </w:tc>
        <w:tc>
          <w:tcPr>
            <w:tcW w:w="4841" w:type="dxa"/>
            <w:gridSpan w:val="3"/>
            <w:tcBorders>
              <w:top w:val="single" w:sz="4" w:space="0" w:color="auto"/>
              <w:left w:val="single" w:sz="4" w:space="0" w:color="auto"/>
              <w:bottom w:val="single" w:sz="4" w:space="0" w:color="auto"/>
              <w:right w:val="single" w:sz="4" w:space="0" w:color="auto"/>
            </w:tcBorders>
            <w:vAlign w:val="center"/>
          </w:tcPr>
          <w:p w14:paraId="44921D10" w14:textId="770EF3D9" w:rsidR="0095445D" w:rsidRDefault="0095445D">
            <w:pPr>
              <w:rPr>
                <w:rFonts w:ascii="Helvetica" w:hAnsi="Helvetica"/>
                <w:sz w:val="22"/>
              </w:rPr>
            </w:pPr>
            <w:r>
              <w:rPr>
                <w:rFonts w:ascii="Helvetica" w:hAnsi="Helvetica"/>
                <w:sz w:val="22"/>
              </w:rPr>
              <w:t>09/07/19</w:t>
            </w:r>
          </w:p>
        </w:tc>
      </w:tr>
      <w:tr w:rsidR="0095445D" w14:paraId="133C00E0" w14:textId="77777777" w:rsidTr="0095445D">
        <w:trPr>
          <w:trHeight w:val="503"/>
        </w:trPr>
        <w:tc>
          <w:tcPr>
            <w:tcW w:w="4840" w:type="dxa"/>
            <w:gridSpan w:val="5"/>
            <w:tcBorders>
              <w:top w:val="single" w:sz="4" w:space="0" w:color="auto"/>
              <w:left w:val="single" w:sz="4" w:space="0" w:color="auto"/>
              <w:bottom w:val="single" w:sz="4" w:space="0" w:color="auto"/>
              <w:right w:val="single" w:sz="4" w:space="0" w:color="auto"/>
            </w:tcBorders>
            <w:vAlign w:val="center"/>
            <w:hideMark/>
          </w:tcPr>
          <w:p w14:paraId="0B652944" w14:textId="77777777" w:rsidR="0095445D" w:rsidRDefault="0095445D">
            <w:pPr>
              <w:rPr>
                <w:rFonts w:asciiTheme="minorHAnsi" w:hAnsiTheme="minorHAnsi"/>
                <w:sz w:val="28"/>
              </w:rPr>
            </w:pPr>
            <w:r>
              <w:rPr>
                <w:rFonts w:asciiTheme="minorHAnsi" w:hAnsiTheme="minorHAnsi"/>
                <w:b/>
                <w:sz w:val="28"/>
              </w:rPr>
              <w:t>Prepared/Revised By:</w:t>
            </w:r>
          </w:p>
        </w:tc>
        <w:tc>
          <w:tcPr>
            <w:tcW w:w="4841" w:type="dxa"/>
            <w:gridSpan w:val="3"/>
            <w:tcBorders>
              <w:top w:val="single" w:sz="4" w:space="0" w:color="auto"/>
              <w:left w:val="single" w:sz="4" w:space="0" w:color="auto"/>
              <w:bottom w:val="single" w:sz="4" w:space="0" w:color="auto"/>
              <w:right w:val="single" w:sz="4" w:space="0" w:color="auto"/>
            </w:tcBorders>
            <w:vAlign w:val="center"/>
          </w:tcPr>
          <w:p w14:paraId="42ECD88A" w14:textId="40E7B310" w:rsidR="0095445D" w:rsidRDefault="0095445D">
            <w:pPr>
              <w:rPr>
                <w:rFonts w:ascii="Helvetica" w:hAnsi="Helvetica"/>
                <w:sz w:val="22"/>
              </w:rPr>
            </w:pPr>
            <w:r>
              <w:rPr>
                <w:rFonts w:ascii="Helvetica" w:hAnsi="Helvetica"/>
                <w:sz w:val="22"/>
              </w:rPr>
              <w:t>Laura Smith CEO</w:t>
            </w:r>
          </w:p>
        </w:tc>
      </w:tr>
    </w:tbl>
    <w:p w14:paraId="7FFA4393" w14:textId="77777777" w:rsidR="0095445D" w:rsidRDefault="0095445D" w:rsidP="0095445D">
      <w:pPr>
        <w:rPr>
          <w:rFonts w:ascii="Helvetica" w:hAnsi="Helvetica"/>
          <w:sz w:val="22"/>
          <w:szCs w:val="20"/>
        </w:rPr>
      </w:pPr>
    </w:p>
    <w:p w14:paraId="273B01BF" w14:textId="77777777" w:rsidR="00C15910" w:rsidRPr="00C15910" w:rsidRDefault="00C15910" w:rsidP="00C15910">
      <w:pPr>
        <w:rPr>
          <w:rFonts w:asciiTheme="minorHAnsi" w:hAnsiTheme="minorHAnsi"/>
        </w:rPr>
      </w:pPr>
    </w:p>
    <w:sectPr w:rsidR="00C15910" w:rsidRPr="00C15910" w:rsidSect="00B728C4">
      <w:headerReference w:type="default" r:id="rId8"/>
      <w:pgSz w:w="11906" w:h="16838"/>
      <w:pgMar w:top="1440" w:right="1440" w:bottom="1440" w:left="144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3DB4" w14:textId="77777777" w:rsidR="00D53B7E" w:rsidRDefault="00D53B7E" w:rsidP="005D283A">
      <w:r>
        <w:separator/>
      </w:r>
    </w:p>
  </w:endnote>
  <w:endnote w:type="continuationSeparator" w:id="0">
    <w:p w14:paraId="436AD5B2" w14:textId="77777777" w:rsidR="00D53B7E" w:rsidRDefault="00D53B7E" w:rsidP="005D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2111" w14:textId="77777777" w:rsidR="00D53B7E" w:rsidRDefault="00D53B7E" w:rsidP="005D283A">
      <w:r>
        <w:separator/>
      </w:r>
    </w:p>
  </w:footnote>
  <w:footnote w:type="continuationSeparator" w:id="0">
    <w:p w14:paraId="0BF06A68" w14:textId="77777777" w:rsidR="00D53B7E" w:rsidRDefault="00D53B7E" w:rsidP="005D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E5DA" w14:textId="3BDC7A28" w:rsidR="0095445D" w:rsidRDefault="0095445D">
    <w:pPr>
      <w:pStyle w:val="Header"/>
    </w:pPr>
    <w:r>
      <w:rPr>
        <w:noProof/>
      </w:rPr>
      <w:drawing>
        <wp:anchor distT="0" distB="0" distL="114300" distR="114300" simplePos="0" relativeHeight="251659264" behindDoc="0" locked="0" layoutInCell="1" allowOverlap="1" wp14:anchorId="144718B1" wp14:editId="35BC862B">
          <wp:simplePos x="0" y="0"/>
          <wp:positionH relativeFrom="margin">
            <wp:posOffset>95250</wp:posOffset>
          </wp:positionH>
          <wp:positionV relativeFrom="margin">
            <wp:posOffset>-565785</wp:posOffset>
          </wp:positionV>
          <wp:extent cx="5731510" cy="1439545"/>
          <wp:effectExtent l="0" t="0" r="254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New Leaf  &amp; BBO logo.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4395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4AF"/>
    <w:multiLevelType w:val="hybridMultilevel"/>
    <w:tmpl w:val="3E38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0DAA"/>
    <w:multiLevelType w:val="hybridMultilevel"/>
    <w:tmpl w:val="68BC9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856C2"/>
    <w:multiLevelType w:val="hybridMultilevel"/>
    <w:tmpl w:val="7EF8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521BD"/>
    <w:multiLevelType w:val="hybridMultilevel"/>
    <w:tmpl w:val="06B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0FBB"/>
    <w:multiLevelType w:val="hybridMultilevel"/>
    <w:tmpl w:val="6D26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00FA9"/>
    <w:multiLevelType w:val="hybridMultilevel"/>
    <w:tmpl w:val="0E32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20FD4"/>
    <w:multiLevelType w:val="hybridMultilevel"/>
    <w:tmpl w:val="14267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D11EE"/>
    <w:multiLevelType w:val="hybridMultilevel"/>
    <w:tmpl w:val="14D4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FB04FD"/>
    <w:multiLevelType w:val="hybridMultilevel"/>
    <w:tmpl w:val="2568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1107"/>
    <w:multiLevelType w:val="hybridMultilevel"/>
    <w:tmpl w:val="2164434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754FD"/>
    <w:multiLevelType w:val="multilevel"/>
    <w:tmpl w:val="6D7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70270"/>
    <w:multiLevelType w:val="hybridMultilevel"/>
    <w:tmpl w:val="3D6E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361F1"/>
    <w:multiLevelType w:val="hybridMultilevel"/>
    <w:tmpl w:val="6CC8B196"/>
    <w:lvl w:ilvl="0" w:tplc="9ABA64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4072A"/>
    <w:multiLevelType w:val="hybridMultilevel"/>
    <w:tmpl w:val="14267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35BBE"/>
    <w:multiLevelType w:val="hybridMultilevel"/>
    <w:tmpl w:val="2646B19C"/>
    <w:lvl w:ilvl="0" w:tplc="9ABA64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E7D34"/>
    <w:multiLevelType w:val="hybridMultilevel"/>
    <w:tmpl w:val="F85E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5683C"/>
    <w:multiLevelType w:val="hybridMultilevel"/>
    <w:tmpl w:val="2322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3261F"/>
    <w:multiLevelType w:val="hybridMultilevel"/>
    <w:tmpl w:val="59743A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4A36C2"/>
    <w:multiLevelType w:val="hybridMultilevel"/>
    <w:tmpl w:val="F49457EA"/>
    <w:lvl w:ilvl="0" w:tplc="316C7BFA">
      <w:start w:val="1"/>
      <w:numFmt w:val="bullet"/>
      <w:lvlText w:val=""/>
      <w:lvlJc w:val="left"/>
      <w:pPr>
        <w:ind w:left="360" w:hanging="360"/>
      </w:pPr>
      <w:rPr>
        <w:rFonts w:ascii="Wingdings" w:hAnsi="Wingdings" w:hint="default"/>
        <w:b/>
        <w:color w:val="E5007D"/>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5EA06EB"/>
    <w:multiLevelType w:val="multilevel"/>
    <w:tmpl w:val="2AE2A4EE"/>
    <w:lvl w:ilvl="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B52A0C"/>
    <w:multiLevelType w:val="hybridMultilevel"/>
    <w:tmpl w:val="70423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7941C0"/>
    <w:multiLevelType w:val="hybridMultilevel"/>
    <w:tmpl w:val="63CE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74056"/>
    <w:multiLevelType w:val="hybridMultilevel"/>
    <w:tmpl w:val="C44898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60C9C"/>
    <w:multiLevelType w:val="hybridMultilevel"/>
    <w:tmpl w:val="14D4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EC2CAE"/>
    <w:multiLevelType w:val="hybridMultilevel"/>
    <w:tmpl w:val="981269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2090B"/>
    <w:multiLevelType w:val="hybridMultilevel"/>
    <w:tmpl w:val="098ED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10"/>
  </w:num>
  <w:num w:numId="4">
    <w:abstractNumId w:val="19"/>
  </w:num>
  <w:num w:numId="5">
    <w:abstractNumId w:val="7"/>
  </w:num>
  <w:num w:numId="6">
    <w:abstractNumId w:val="21"/>
  </w:num>
  <w:num w:numId="7">
    <w:abstractNumId w:val="13"/>
  </w:num>
  <w:num w:numId="8">
    <w:abstractNumId w:val="17"/>
  </w:num>
  <w:num w:numId="9">
    <w:abstractNumId w:val="6"/>
  </w:num>
  <w:num w:numId="10">
    <w:abstractNumId w:val="1"/>
  </w:num>
  <w:num w:numId="11">
    <w:abstractNumId w:val="24"/>
  </w:num>
  <w:num w:numId="12">
    <w:abstractNumId w:val="23"/>
  </w:num>
  <w:num w:numId="13">
    <w:abstractNumId w:val="9"/>
  </w:num>
  <w:num w:numId="14">
    <w:abstractNumId w:val="4"/>
  </w:num>
  <w:num w:numId="15">
    <w:abstractNumId w:val="3"/>
  </w:num>
  <w:num w:numId="16">
    <w:abstractNumId w:val="2"/>
  </w:num>
  <w:num w:numId="17">
    <w:abstractNumId w:val="15"/>
  </w:num>
  <w:num w:numId="18">
    <w:abstractNumId w:val="0"/>
  </w:num>
  <w:num w:numId="19">
    <w:abstractNumId w:val="5"/>
  </w:num>
  <w:num w:numId="20">
    <w:abstractNumId w:val="16"/>
  </w:num>
  <w:num w:numId="21">
    <w:abstractNumId w:val="14"/>
  </w:num>
  <w:num w:numId="22">
    <w:abstractNumId w:val="12"/>
  </w:num>
  <w:num w:numId="23">
    <w:abstractNumId w:val="11"/>
  </w:num>
  <w:num w:numId="24">
    <w:abstractNumId w:val="22"/>
  </w:num>
  <w:num w:numId="25">
    <w:abstractNumId w:val="8"/>
  </w:num>
  <w:num w:numId="26">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46"/>
    <w:rsid w:val="00033E57"/>
    <w:rsid w:val="00072AD6"/>
    <w:rsid w:val="000B4F70"/>
    <w:rsid w:val="000B677C"/>
    <w:rsid w:val="00102D13"/>
    <w:rsid w:val="001C4196"/>
    <w:rsid w:val="001C4532"/>
    <w:rsid w:val="001C4E0A"/>
    <w:rsid w:val="001E6180"/>
    <w:rsid w:val="002203EB"/>
    <w:rsid w:val="00230EB8"/>
    <w:rsid w:val="002827CE"/>
    <w:rsid w:val="002839BC"/>
    <w:rsid w:val="00287144"/>
    <w:rsid w:val="002D46CA"/>
    <w:rsid w:val="00300EF7"/>
    <w:rsid w:val="00306080"/>
    <w:rsid w:val="00354248"/>
    <w:rsid w:val="00396B53"/>
    <w:rsid w:val="003A4F77"/>
    <w:rsid w:val="003D12A3"/>
    <w:rsid w:val="003D391E"/>
    <w:rsid w:val="003D6446"/>
    <w:rsid w:val="003F29BA"/>
    <w:rsid w:val="0049131E"/>
    <w:rsid w:val="00493795"/>
    <w:rsid w:val="004E4A7C"/>
    <w:rsid w:val="00585530"/>
    <w:rsid w:val="005868E0"/>
    <w:rsid w:val="005B1FD2"/>
    <w:rsid w:val="005D283A"/>
    <w:rsid w:val="0061603A"/>
    <w:rsid w:val="00626E7C"/>
    <w:rsid w:val="00630C12"/>
    <w:rsid w:val="00634539"/>
    <w:rsid w:val="00666D5D"/>
    <w:rsid w:val="00731951"/>
    <w:rsid w:val="00735F1A"/>
    <w:rsid w:val="00755C70"/>
    <w:rsid w:val="00766B7B"/>
    <w:rsid w:val="00770D39"/>
    <w:rsid w:val="00781D90"/>
    <w:rsid w:val="00796276"/>
    <w:rsid w:val="007A1EEB"/>
    <w:rsid w:val="00843696"/>
    <w:rsid w:val="00867634"/>
    <w:rsid w:val="008B61E5"/>
    <w:rsid w:val="008E016D"/>
    <w:rsid w:val="0093496F"/>
    <w:rsid w:val="0094680A"/>
    <w:rsid w:val="0095445D"/>
    <w:rsid w:val="00A2161B"/>
    <w:rsid w:val="00A36703"/>
    <w:rsid w:val="00A9687E"/>
    <w:rsid w:val="00AB5F6A"/>
    <w:rsid w:val="00AD18C8"/>
    <w:rsid w:val="00B227D1"/>
    <w:rsid w:val="00B614AA"/>
    <w:rsid w:val="00B6197B"/>
    <w:rsid w:val="00B726BA"/>
    <w:rsid w:val="00B728C4"/>
    <w:rsid w:val="00B94EB5"/>
    <w:rsid w:val="00C15910"/>
    <w:rsid w:val="00C216DB"/>
    <w:rsid w:val="00C41D96"/>
    <w:rsid w:val="00C97322"/>
    <w:rsid w:val="00CD1194"/>
    <w:rsid w:val="00D15FBF"/>
    <w:rsid w:val="00D21BC0"/>
    <w:rsid w:val="00D53B7E"/>
    <w:rsid w:val="00D728ED"/>
    <w:rsid w:val="00D83A22"/>
    <w:rsid w:val="00D911AE"/>
    <w:rsid w:val="00DB67EB"/>
    <w:rsid w:val="00DD2A3D"/>
    <w:rsid w:val="00E12FEC"/>
    <w:rsid w:val="00E25D87"/>
    <w:rsid w:val="00E43EB0"/>
    <w:rsid w:val="00EA0CDB"/>
    <w:rsid w:val="00EF3C2B"/>
    <w:rsid w:val="00F87513"/>
    <w:rsid w:val="00F87FD8"/>
    <w:rsid w:val="00F948B8"/>
    <w:rsid w:val="00FC32D5"/>
    <w:rsid w:val="00FD7D62"/>
    <w:rsid w:val="00FE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86DE17"/>
  <w15:chartTrackingRefBased/>
  <w15:docId w15:val="{18BDC91C-429D-439B-9C19-D2D49712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
    <w:basedOn w:val="Normal"/>
    <w:link w:val="ListParagraphChar"/>
    <w:qFormat/>
    <w:rsid w:val="00C41D96"/>
    <w:pPr>
      <w:ind w:left="720"/>
    </w:pPr>
    <w:rPr>
      <w:rFonts w:ascii="Calibri" w:eastAsiaTheme="minorHAnsi" w:hAnsi="Calibri"/>
      <w:sz w:val="22"/>
      <w:szCs w:val="22"/>
      <w:lang w:eastAsia="en-US"/>
    </w:rPr>
  </w:style>
  <w:style w:type="character" w:styleId="Hyperlink">
    <w:name w:val="Hyperlink"/>
    <w:basedOn w:val="DefaultParagraphFont"/>
    <w:uiPriority w:val="99"/>
    <w:unhideWhenUsed/>
    <w:rsid w:val="00D911AE"/>
    <w:rPr>
      <w:rFonts w:ascii="Trebuchet MS" w:hAnsi="Trebuchet MS" w:hint="default"/>
      <w:strike w:val="0"/>
      <w:dstrike w:val="0"/>
      <w:color w:val="0075AC"/>
      <w:sz w:val="24"/>
      <w:szCs w:val="24"/>
      <w:u w:val="none"/>
      <w:effect w:val="none"/>
      <w:shd w:val="clear" w:color="auto" w:fill="auto"/>
      <w:vertAlign w:val="baseline"/>
    </w:rPr>
  </w:style>
  <w:style w:type="paragraph" w:styleId="NormalWeb">
    <w:name w:val="Normal (Web)"/>
    <w:basedOn w:val="Normal"/>
    <w:uiPriority w:val="99"/>
    <w:semiHidden/>
    <w:unhideWhenUsed/>
    <w:rsid w:val="00D911AE"/>
    <w:pPr>
      <w:spacing w:after="150"/>
    </w:pPr>
    <w:rPr>
      <w:color w:val="555555"/>
    </w:rPr>
  </w:style>
  <w:style w:type="character" w:customStyle="1" w:styleId="ListParagraphChar">
    <w:name w:val="List Paragraph Char"/>
    <w:aliases w:val="List Paragraph1 Char,Bullets Char"/>
    <w:basedOn w:val="DefaultParagraphFont"/>
    <w:link w:val="ListParagraph"/>
    <w:uiPriority w:val="34"/>
    <w:locked/>
    <w:rsid w:val="00843696"/>
    <w:rPr>
      <w:rFonts w:ascii="Calibri" w:hAnsi="Calibri" w:cs="Times New Roman"/>
    </w:rPr>
  </w:style>
  <w:style w:type="paragraph" w:styleId="BalloonText">
    <w:name w:val="Balloon Text"/>
    <w:basedOn w:val="Normal"/>
    <w:link w:val="BalloonTextChar"/>
    <w:uiPriority w:val="99"/>
    <w:semiHidden/>
    <w:unhideWhenUsed/>
    <w:rsid w:val="00283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9BC"/>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D283A"/>
    <w:pPr>
      <w:tabs>
        <w:tab w:val="center" w:pos="4513"/>
        <w:tab w:val="right" w:pos="9026"/>
      </w:tabs>
    </w:pPr>
  </w:style>
  <w:style w:type="character" w:customStyle="1" w:styleId="HeaderChar">
    <w:name w:val="Header Char"/>
    <w:basedOn w:val="DefaultParagraphFont"/>
    <w:link w:val="Header"/>
    <w:uiPriority w:val="99"/>
    <w:rsid w:val="005D28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283A"/>
    <w:pPr>
      <w:tabs>
        <w:tab w:val="center" w:pos="4513"/>
        <w:tab w:val="right" w:pos="9026"/>
      </w:tabs>
    </w:pPr>
  </w:style>
  <w:style w:type="character" w:customStyle="1" w:styleId="FooterChar">
    <w:name w:val="Footer Char"/>
    <w:basedOn w:val="DefaultParagraphFont"/>
    <w:link w:val="Footer"/>
    <w:uiPriority w:val="99"/>
    <w:rsid w:val="005D283A"/>
    <w:rPr>
      <w:rFonts w:ascii="Times New Roman" w:eastAsia="Times New Roman" w:hAnsi="Times New Roman" w:cs="Times New Roman"/>
      <w:sz w:val="24"/>
      <w:szCs w:val="24"/>
      <w:lang w:eastAsia="en-GB"/>
    </w:rPr>
  </w:style>
  <w:style w:type="paragraph" w:customStyle="1" w:styleId="Default">
    <w:name w:val="Default"/>
    <w:rsid w:val="00D53B7E"/>
    <w:pPr>
      <w:autoSpaceDE w:val="0"/>
      <w:autoSpaceDN w:val="0"/>
      <w:adjustRightInd w:val="0"/>
      <w:spacing w:after="0" w:line="240" w:lineRule="auto"/>
    </w:pPr>
    <w:rPr>
      <w:rFonts w:ascii="Calibri" w:hAnsi="Calibri" w:cs="Calibri"/>
      <w:color w:val="000000"/>
      <w:sz w:val="24"/>
      <w:szCs w:val="24"/>
    </w:rPr>
  </w:style>
  <w:style w:type="paragraph" w:customStyle="1" w:styleId="BasicParagraph">
    <w:name w:val="[Basic Paragraph]"/>
    <w:basedOn w:val="Normal"/>
    <w:uiPriority w:val="99"/>
    <w:rsid w:val="0094680A"/>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 w:type="paragraph" w:styleId="Title">
    <w:name w:val="Title"/>
    <w:basedOn w:val="Normal"/>
    <w:link w:val="TitleChar"/>
    <w:qFormat/>
    <w:rsid w:val="0094680A"/>
    <w:pPr>
      <w:jc w:val="center"/>
    </w:pPr>
    <w:rPr>
      <w:b/>
      <w:bCs/>
      <w:u w:val="single"/>
      <w:lang w:eastAsia="en-US"/>
    </w:rPr>
  </w:style>
  <w:style w:type="character" w:customStyle="1" w:styleId="TitleChar">
    <w:name w:val="Title Char"/>
    <w:basedOn w:val="DefaultParagraphFont"/>
    <w:link w:val="Title"/>
    <w:rsid w:val="0094680A"/>
    <w:rPr>
      <w:rFonts w:ascii="Times New Roman" w:eastAsia="Times New Roman" w:hAnsi="Times New Roman" w:cs="Times New Roman"/>
      <w:b/>
      <w:bCs/>
      <w:sz w:val="24"/>
      <w:szCs w:val="24"/>
      <w:u w:val="single"/>
    </w:rPr>
  </w:style>
  <w:style w:type="table" w:styleId="TableGrid">
    <w:name w:val="Table Grid"/>
    <w:basedOn w:val="TableNormal"/>
    <w:uiPriority w:val="39"/>
    <w:rsid w:val="00D21BC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7739">
      <w:bodyDiv w:val="1"/>
      <w:marLeft w:val="0"/>
      <w:marRight w:val="0"/>
      <w:marTop w:val="0"/>
      <w:marBottom w:val="0"/>
      <w:divBdr>
        <w:top w:val="none" w:sz="0" w:space="0" w:color="auto"/>
        <w:left w:val="none" w:sz="0" w:space="0" w:color="auto"/>
        <w:bottom w:val="none" w:sz="0" w:space="0" w:color="auto"/>
        <w:right w:val="none" w:sz="0" w:space="0" w:color="auto"/>
      </w:divBdr>
    </w:div>
    <w:div w:id="255594702">
      <w:bodyDiv w:val="1"/>
      <w:marLeft w:val="0"/>
      <w:marRight w:val="0"/>
      <w:marTop w:val="0"/>
      <w:marBottom w:val="0"/>
      <w:divBdr>
        <w:top w:val="none" w:sz="0" w:space="0" w:color="auto"/>
        <w:left w:val="none" w:sz="0" w:space="0" w:color="auto"/>
        <w:bottom w:val="none" w:sz="0" w:space="0" w:color="auto"/>
        <w:right w:val="none" w:sz="0" w:space="0" w:color="auto"/>
      </w:divBdr>
    </w:div>
    <w:div w:id="292758020">
      <w:bodyDiv w:val="1"/>
      <w:marLeft w:val="0"/>
      <w:marRight w:val="0"/>
      <w:marTop w:val="0"/>
      <w:marBottom w:val="0"/>
      <w:divBdr>
        <w:top w:val="none" w:sz="0" w:space="0" w:color="auto"/>
        <w:left w:val="none" w:sz="0" w:space="0" w:color="auto"/>
        <w:bottom w:val="none" w:sz="0" w:space="0" w:color="auto"/>
        <w:right w:val="none" w:sz="0" w:space="0" w:color="auto"/>
      </w:divBdr>
    </w:div>
    <w:div w:id="326515921">
      <w:bodyDiv w:val="1"/>
      <w:marLeft w:val="0"/>
      <w:marRight w:val="0"/>
      <w:marTop w:val="0"/>
      <w:marBottom w:val="0"/>
      <w:divBdr>
        <w:top w:val="none" w:sz="0" w:space="0" w:color="auto"/>
        <w:left w:val="none" w:sz="0" w:space="0" w:color="auto"/>
        <w:bottom w:val="none" w:sz="0" w:space="0" w:color="auto"/>
        <w:right w:val="none" w:sz="0" w:space="0" w:color="auto"/>
      </w:divBdr>
    </w:div>
    <w:div w:id="967079260">
      <w:bodyDiv w:val="1"/>
      <w:marLeft w:val="0"/>
      <w:marRight w:val="0"/>
      <w:marTop w:val="0"/>
      <w:marBottom w:val="0"/>
      <w:divBdr>
        <w:top w:val="none" w:sz="0" w:space="0" w:color="auto"/>
        <w:left w:val="none" w:sz="0" w:space="0" w:color="auto"/>
        <w:bottom w:val="none" w:sz="0" w:space="0" w:color="auto"/>
        <w:right w:val="none" w:sz="0" w:space="0" w:color="auto"/>
      </w:divBdr>
      <w:divsChild>
        <w:div w:id="1939481507">
          <w:marLeft w:val="0"/>
          <w:marRight w:val="0"/>
          <w:marTop w:val="0"/>
          <w:marBottom w:val="0"/>
          <w:divBdr>
            <w:top w:val="none" w:sz="0" w:space="0" w:color="auto"/>
            <w:left w:val="none" w:sz="0" w:space="0" w:color="auto"/>
            <w:bottom w:val="none" w:sz="0" w:space="0" w:color="auto"/>
            <w:right w:val="none" w:sz="0" w:space="0" w:color="auto"/>
          </w:divBdr>
          <w:divsChild>
            <w:div w:id="19554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244">
      <w:bodyDiv w:val="1"/>
      <w:marLeft w:val="0"/>
      <w:marRight w:val="0"/>
      <w:marTop w:val="0"/>
      <w:marBottom w:val="0"/>
      <w:divBdr>
        <w:top w:val="none" w:sz="0" w:space="0" w:color="auto"/>
        <w:left w:val="none" w:sz="0" w:space="0" w:color="auto"/>
        <w:bottom w:val="none" w:sz="0" w:space="0" w:color="auto"/>
        <w:right w:val="none" w:sz="0" w:space="0" w:color="auto"/>
      </w:divBdr>
    </w:div>
    <w:div w:id="1811512255">
      <w:bodyDiv w:val="1"/>
      <w:marLeft w:val="0"/>
      <w:marRight w:val="0"/>
      <w:marTop w:val="0"/>
      <w:marBottom w:val="0"/>
      <w:divBdr>
        <w:top w:val="none" w:sz="0" w:space="0" w:color="auto"/>
        <w:left w:val="none" w:sz="0" w:space="0" w:color="auto"/>
        <w:bottom w:val="none" w:sz="0" w:space="0" w:color="auto"/>
        <w:right w:val="none" w:sz="0" w:space="0" w:color="auto"/>
      </w:divBdr>
    </w:div>
    <w:div w:id="2018842765">
      <w:bodyDiv w:val="1"/>
      <w:marLeft w:val="0"/>
      <w:marRight w:val="0"/>
      <w:marTop w:val="0"/>
      <w:marBottom w:val="0"/>
      <w:divBdr>
        <w:top w:val="none" w:sz="0" w:space="0" w:color="auto"/>
        <w:left w:val="none" w:sz="0" w:space="0" w:color="auto"/>
        <w:bottom w:val="none" w:sz="0" w:space="0" w:color="auto"/>
        <w:right w:val="none" w:sz="0" w:space="0" w:color="auto"/>
      </w:divBdr>
      <w:divsChild>
        <w:div w:id="2062362169">
          <w:marLeft w:val="0"/>
          <w:marRight w:val="0"/>
          <w:marTop w:val="0"/>
          <w:marBottom w:val="0"/>
          <w:divBdr>
            <w:top w:val="none" w:sz="0" w:space="0" w:color="auto"/>
            <w:left w:val="none" w:sz="0" w:space="0" w:color="auto"/>
            <w:bottom w:val="none" w:sz="0" w:space="0" w:color="auto"/>
            <w:right w:val="none" w:sz="0" w:space="0" w:color="auto"/>
          </w:divBdr>
          <w:divsChild>
            <w:div w:id="19627987">
              <w:marLeft w:val="0"/>
              <w:marRight w:val="0"/>
              <w:marTop w:val="0"/>
              <w:marBottom w:val="0"/>
              <w:divBdr>
                <w:top w:val="none" w:sz="0" w:space="0" w:color="auto"/>
                <w:left w:val="none" w:sz="0" w:space="0" w:color="auto"/>
                <w:bottom w:val="none" w:sz="0" w:space="0" w:color="auto"/>
                <w:right w:val="none" w:sz="0" w:space="0" w:color="auto"/>
              </w:divBdr>
              <w:divsChild>
                <w:div w:id="1679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7A8F-4B01-4532-8CCA-BFD701EB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 Kim</dc:creator>
  <cp:keywords/>
  <dc:description/>
  <cp:lastModifiedBy>Laura Smith</cp:lastModifiedBy>
  <cp:revision>3</cp:revision>
  <cp:lastPrinted>2019-07-09T13:15:00Z</cp:lastPrinted>
  <dcterms:created xsi:type="dcterms:W3CDTF">2019-07-09T14:05:00Z</dcterms:created>
  <dcterms:modified xsi:type="dcterms:W3CDTF">2019-07-09T14:06:00Z</dcterms:modified>
</cp:coreProperties>
</file>